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B8C8A11" w14:textId="3AA5A7B6" w:rsidR="008D68CD" w:rsidRPr="00CF5912" w:rsidRDefault="003779AF" w:rsidP="00FA00FD">
      <w:pPr>
        <w:spacing w:line="240" w:lineRule="auto"/>
        <w:jc w:val="both"/>
        <w:rPr>
          <w:rFonts w:ascii="Times New Roman" w:hAnsi="Times New Roman" w:cs="Times New Roman"/>
          <w:b/>
          <w:sz w:val="28"/>
          <w:szCs w:val="28"/>
        </w:rPr>
      </w:pPr>
      <w:r w:rsidRPr="00CF5912">
        <w:rPr>
          <w:rFonts w:ascii="Times New Roman" w:hAnsi="Times New Roman" w:cs="Times New Roman"/>
          <w:b/>
          <w:noProof/>
          <w:sz w:val="28"/>
          <w:szCs w:val="28"/>
          <w:lang w:eastAsia="es-MX"/>
        </w:rPr>
        <w:drawing>
          <wp:anchor distT="0" distB="0" distL="114300" distR="114300" simplePos="0" relativeHeight="251681792" behindDoc="0" locked="0" layoutInCell="1" allowOverlap="1" wp14:anchorId="58EDF9D1" wp14:editId="48741EAA">
            <wp:simplePos x="0" y="0"/>
            <wp:positionH relativeFrom="column">
              <wp:posOffset>4006215</wp:posOffset>
            </wp:positionH>
            <wp:positionV relativeFrom="paragraph">
              <wp:posOffset>0</wp:posOffset>
            </wp:positionV>
            <wp:extent cx="1390650" cy="908050"/>
            <wp:effectExtent l="0" t="0" r="0" b="6350"/>
            <wp:wrapThrough wrapText="bothSides">
              <wp:wrapPolygon edited="0">
                <wp:start x="0" y="0"/>
                <wp:lineTo x="0" y="21298"/>
                <wp:lineTo x="21304" y="21298"/>
                <wp:lineTo x="21304" y="0"/>
                <wp:lineTo x="0" y="0"/>
              </wp:wrapPolygon>
            </wp:wrapThrough>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15697984_569918533213199_3846034456091950121_n.jpg"/>
                    <pic:cNvPicPr/>
                  </pic:nvPicPr>
                  <pic:blipFill rotWithShape="1">
                    <a:blip r:embed="rId8"/>
                    <a:srcRect l="14720" t="25730" r="11307" b="25115"/>
                    <a:stretch/>
                  </pic:blipFill>
                  <pic:spPr bwMode="auto">
                    <a:xfrm>
                      <a:off x="0" y="0"/>
                      <a:ext cx="1390650" cy="9080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D68CD" w:rsidRPr="00CF5912">
        <w:rPr>
          <w:rFonts w:ascii="Times New Roman" w:hAnsi="Times New Roman" w:cs="Times New Roman"/>
          <w:b/>
          <w:sz w:val="28"/>
          <w:szCs w:val="28"/>
        </w:rPr>
        <w:t>MUNICIPIO DE CALVILO</w:t>
      </w:r>
      <w:bookmarkStart w:id="0" w:name="_Hlk485307713"/>
      <w:bookmarkEnd w:id="0"/>
    </w:p>
    <w:p w14:paraId="25ABC06F" w14:textId="56AB5197" w:rsidR="003779AF" w:rsidRPr="00CF5912" w:rsidRDefault="008D68CD" w:rsidP="00FA00FD">
      <w:pPr>
        <w:spacing w:line="240" w:lineRule="auto"/>
        <w:jc w:val="both"/>
        <w:rPr>
          <w:rFonts w:ascii="Times New Roman" w:hAnsi="Times New Roman" w:cs="Times New Roman"/>
          <w:b/>
          <w:sz w:val="28"/>
          <w:szCs w:val="28"/>
        </w:rPr>
      </w:pPr>
      <w:r w:rsidRPr="00CF5912">
        <w:rPr>
          <w:rFonts w:ascii="Times New Roman" w:hAnsi="Times New Roman" w:cs="Times New Roman"/>
          <w:b/>
          <w:sz w:val="28"/>
          <w:szCs w:val="28"/>
        </w:rPr>
        <w:t>NOTAS A LOS ESTADOS FINANCIEROS</w:t>
      </w:r>
    </w:p>
    <w:p w14:paraId="4746732C" w14:textId="50AEA5EF" w:rsidR="008D68CD" w:rsidRPr="00CF5912" w:rsidRDefault="00FA13BF" w:rsidP="00FA00FD">
      <w:pPr>
        <w:spacing w:line="240" w:lineRule="auto"/>
        <w:jc w:val="both"/>
        <w:rPr>
          <w:rFonts w:ascii="Times New Roman" w:hAnsi="Times New Roman" w:cs="Times New Roman"/>
          <w:b/>
          <w:sz w:val="28"/>
          <w:szCs w:val="28"/>
        </w:rPr>
      </w:pPr>
      <w:r w:rsidRPr="00CF5912">
        <w:rPr>
          <w:rFonts w:ascii="Times New Roman" w:hAnsi="Times New Roman" w:cs="Times New Roman"/>
          <w:b/>
          <w:sz w:val="28"/>
          <w:szCs w:val="28"/>
        </w:rPr>
        <w:t>DEL MES DE</w:t>
      </w:r>
      <w:r w:rsidR="00F20D5D">
        <w:rPr>
          <w:rFonts w:ascii="Times New Roman" w:hAnsi="Times New Roman" w:cs="Times New Roman"/>
          <w:b/>
          <w:sz w:val="28"/>
          <w:szCs w:val="28"/>
        </w:rPr>
        <w:t xml:space="preserve"> SEPTIEMBRE</w:t>
      </w:r>
      <w:r w:rsidR="00AC29B4" w:rsidRPr="00CF5912">
        <w:rPr>
          <w:rFonts w:ascii="Times New Roman" w:hAnsi="Times New Roman" w:cs="Times New Roman"/>
          <w:b/>
          <w:sz w:val="28"/>
          <w:szCs w:val="28"/>
        </w:rPr>
        <w:t xml:space="preserve"> </w:t>
      </w:r>
      <w:r w:rsidRPr="00CF5912">
        <w:rPr>
          <w:rFonts w:ascii="Times New Roman" w:hAnsi="Times New Roman" w:cs="Times New Roman"/>
          <w:b/>
          <w:sz w:val="28"/>
          <w:szCs w:val="28"/>
        </w:rPr>
        <w:t>2017</w:t>
      </w:r>
    </w:p>
    <w:p w14:paraId="0EBB543B" w14:textId="67EF56CE" w:rsidR="000E22E5" w:rsidRPr="00CF5912" w:rsidRDefault="00FA13BF" w:rsidP="00FA00FD">
      <w:pPr>
        <w:autoSpaceDE w:val="0"/>
        <w:autoSpaceDN w:val="0"/>
        <w:adjustRightInd w:val="0"/>
        <w:spacing w:after="0" w:line="240" w:lineRule="auto"/>
        <w:jc w:val="both"/>
        <w:rPr>
          <w:rFonts w:ascii="Times New Roman" w:hAnsi="Times New Roman" w:cs="Times New Roman"/>
          <w:sz w:val="24"/>
          <w:szCs w:val="24"/>
        </w:rPr>
      </w:pPr>
      <w:r w:rsidRPr="00CF5912">
        <w:rPr>
          <w:rFonts w:ascii="Times New Roman" w:hAnsi="Times New Roman" w:cs="Times New Roman"/>
          <w:sz w:val="24"/>
          <w:szCs w:val="24"/>
        </w:rPr>
        <w:tab/>
      </w:r>
      <w:r w:rsidR="000E22E5" w:rsidRPr="00CF5912">
        <w:rPr>
          <w:rFonts w:ascii="Times New Roman" w:hAnsi="Times New Roman" w:cs="Times New Roman"/>
          <w:sz w:val="24"/>
          <w:szCs w:val="24"/>
        </w:rPr>
        <w:t xml:space="preserve">De conformidad al artículo 46, fracción I, inciso e) y </w:t>
      </w:r>
      <w:r w:rsidR="006936A3" w:rsidRPr="00CF5912">
        <w:rPr>
          <w:rFonts w:ascii="Times New Roman" w:hAnsi="Times New Roman" w:cs="Times New Roman"/>
          <w:sz w:val="24"/>
          <w:szCs w:val="24"/>
        </w:rPr>
        <w:t xml:space="preserve">Art. </w:t>
      </w:r>
      <w:r w:rsidR="000E22E5" w:rsidRPr="00CF5912">
        <w:rPr>
          <w:rFonts w:ascii="Times New Roman" w:hAnsi="Times New Roman" w:cs="Times New Roman"/>
          <w:sz w:val="24"/>
          <w:szCs w:val="24"/>
        </w:rPr>
        <w:t>49 de la Ley General de Contabilidad Gubernamental, así como a la normatividad emitida por el Consejo Nacional de Armonización Contable, a continuación, se presentan las notas a los estados financieros correspon</w:t>
      </w:r>
      <w:r w:rsidRPr="00CF5912">
        <w:rPr>
          <w:rFonts w:ascii="Times New Roman" w:hAnsi="Times New Roman" w:cs="Times New Roman"/>
          <w:sz w:val="24"/>
          <w:szCs w:val="24"/>
        </w:rPr>
        <w:t>dientes a la cuenta pública del mes de</w:t>
      </w:r>
      <w:r w:rsidR="003E7E94" w:rsidRPr="00CF5912">
        <w:rPr>
          <w:rFonts w:ascii="Times New Roman" w:hAnsi="Times New Roman" w:cs="Times New Roman"/>
          <w:sz w:val="24"/>
          <w:szCs w:val="24"/>
        </w:rPr>
        <w:t xml:space="preserve"> </w:t>
      </w:r>
      <w:r w:rsidR="00F20D5D">
        <w:rPr>
          <w:rFonts w:ascii="Times New Roman" w:hAnsi="Times New Roman" w:cs="Times New Roman"/>
          <w:sz w:val="24"/>
          <w:szCs w:val="24"/>
        </w:rPr>
        <w:t>septiembre</w:t>
      </w:r>
      <w:r w:rsidR="0083678C" w:rsidRPr="00CF5912">
        <w:rPr>
          <w:rFonts w:ascii="Times New Roman" w:hAnsi="Times New Roman" w:cs="Times New Roman"/>
          <w:sz w:val="24"/>
          <w:szCs w:val="24"/>
        </w:rPr>
        <w:t xml:space="preserve"> </w:t>
      </w:r>
      <w:r w:rsidRPr="00CF5912">
        <w:rPr>
          <w:rFonts w:ascii="Times New Roman" w:hAnsi="Times New Roman" w:cs="Times New Roman"/>
          <w:sz w:val="24"/>
          <w:szCs w:val="24"/>
        </w:rPr>
        <w:t>2017</w:t>
      </w:r>
      <w:r w:rsidR="000E22E5" w:rsidRPr="00CF5912">
        <w:rPr>
          <w:rFonts w:ascii="Times New Roman" w:hAnsi="Times New Roman" w:cs="Times New Roman"/>
          <w:sz w:val="24"/>
          <w:szCs w:val="24"/>
        </w:rPr>
        <w:t>, con los siguientes apartados:</w:t>
      </w:r>
    </w:p>
    <w:p w14:paraId="791985E1" w14:textId="77777777" w:rsidR="00FA13BF" w:rsidRPr="00CF5912" w:rsidRDefault="00FA13BF" w:rsidP="00FA00FD">
      <w:pPr>
        <w:autoSpaceDE w:val="0"/>
        <w:autoSpaceDN w:val="0"/>
        <w:adjustRightInd w:val="0"/>
        <w:spacing w:after="0" w:line="240" w:lineRule="auto"/>
        <w:jc w:val="both"/>
        <w:rPr>
          <w:rFonts w:ascii="Times New Roman" w:hAnsi="Times New Roman" w:cs="Times New Roman"/>
          <w:sz w:val="24"/>
          <w:szCs w:val="24"/>
        </w:rPr>
      </w:pPr>
    </w:p>
    <w:p w14:paraId="439B0AA3" w14:textId="4513F617" w:rsidR="000E22E5" w:rsidRPr="00CF5912" w:rsidRDefault="00641D67" w:rsidP="00FA00FD">
      <w:pPr>
        <w:autoSpaceDE w:val="0"/>
        <w:autoSpaceDN w:val="0"/>
        <w:adjustRightInd w:val="0"/>
        <w:spacing w:after="0" w:line="240" w:lineRule="auto"/>
        <w:jc w:val="both"/>
        <w:rPr>
          <w:rFonts w:ascii="Times New Roman" w:hAnsi="Times New Roman" w:cs="Times New Roman"/>
          <w:sz w:val="24"/>
          <w:szCs w:val="24"/>
        </w:rPr>
      </w:pPr>
      <w:r w:rsidRPr="00CF5912">
        <w:rPr>
          <w:rFonts w:ascii="Times New Roman" w:hAnsi="Times New Roman" w:cs="Times New Roman"/>
          <w:sz w:val="24"/>
          <w:szCs w:val="24"/>
        </w:rPr>
        <w:t>a)</w:t>
      </w:r>
      <w:r w:rsidR="000E22E5" w:rsidRPr="00CF5912">
        <w:rPr>
          <w:rFonts w:ascii="Times New Roman" w:hAnsi="Times New Roman" w:cs="Times New Roman"/>
          <w:sz w:val="24"/>
          <w:szCs w:val="24"/>
        </w:rPr>
        <w:t xml:space="preserve"> Notas de Desglose</w:t>
      </w:r>
    </w:p>
    <w:p w14:paraId="2DF3F9B0" w14:textId="30656B57" w:rsidR="000E22E5" w:rsidRPr="00CF5912" w:rsidRDefault="00641D67" w:rsidP="008A5F7F">
      <w:pPr>
        <w:autoSpaceDE w:val="0"/>
        <w:autoSpaceDN w:val="0"/>
        <w:adjustRightInd w:val="0"/>
        <w:spacing w:after="0" w:line="240" w:lineRule="auto"/>
        <w:ind w:left="708" w:hanging="708"/>
        <w:jc w:val="both"/>
        <w:rPr>
          <w:rFonts w:ascii="Times New Roman" w:hAnsi="Times New Roman" w:cs="Times New Roman"/>
          <w:sz w:val="24"/>
          <w:szCs w:val="24"/>
        </w:rPr>
      </w:pPr>
      <w:r w:rsidRPr="00CF5912">
        <w:rPr>
          <w:rFonts w:ascii="Times New Roman" w:hAnsi="Times New Roman" w:cs="Times New Roman"/>
          <w:sz w:val="24"/>
          <w:szCs w:val="24"/>
        </w:rPr>
        <w:t>b)</w:t>
      </w:r>
      <w:r w:rsidR="000E22E5" w:rsidRPr="00CF5912">
        <w:rPr>
          <w:rFonts w:ascii="Times New Roman" w:hAnsi="Times New Roman" w:cs="Times New Roman"/>
          <w:sz w:val="24"/>
          <w:szCs w:val="24"/>
        </w:rPr>
        <w:t xml:space="preserve"> Notas de Memoria</w:t>
      </w:r>
    </w:p>
    <w:p w14:paraId="61C30848" w14:textId="34A6653A" w:rsidR="000E22E5" w:rsidRPr="00CF5912" w:rsidRDefault="00641D67" w:rsidP="00FA00FD">
      <w:pPr>
        <w:spacing w:line="240" w:lineRule="auto"/>
        <w:jc w:val="both"/>
        <w:rPr>
          <w:rFonts w:ascii="Times New Roman" w:hAnsi="Times New Roman" w:cs="Times New Roman"/>
          <w:b/>
          <w:sz w:val="24"/>
          <w:szCs w:val="24"/>
        </w:rPr>
      </w:pPr>
      <w:r w:rsidRPr="00CF5912">
        <w:rPr>
          <w:rFonts w:ascii="Times New Roman" w:hAnsi="Times New Roman" w:cs="Times New Roman"/>
          <w:sz w:val="24"/>
          <w:szCs w:val="24"/>
        </w:rPr>
        <w:t>c)</w:t>
      </w:r>
      <w:r w:rsidR="000E22E5" w:rsidRPr="00CF5912">
        <w:rPr>
          <w:rFonts w:ascii="Times New Roman" w:hAnsi="Times New Roman" w:cs="Times New Roman"/>
          <w:sz w:val="24"/>
          <w:szCs w:val="24"/>
        </w:rPr>
        <w:t xml:space="preserve"> Notas de Gestión Administrativa</w:t>
      </w:r>
    </w:p>
    <w:p w14:paraId="1FEFB6BA" w14:textId="77777777" w:rsidR="00FA13BF" w:rsidRPr="00CF5912" w:rsidRDefault="00FA13BF" w:rsidP="00FA00FD">
      <w:pPr>
        <w:spacing w:line="240" w:lineRule="auto"/>
        <w:ind w:left="708" w:hanging="708"/>
        <w:jc w:val="both"/>
        <w:rPr>
          <w:rFonts w:ascii="Times New Roman" w:hAnsi="Times New Roman" w:cs="Times New Roman"/>
          <w:b/>
          <w:sz w:val="28"/>
          <w:szCs w:val="28"/>
          <w:u w:val="single"/>
        </w:rPr>
      </w:pPr>
    </w:p>
    <w:p w14:paraId="3C232126" w14:textId="078C88D4" w:rsidR="00FC7D5C" w:rsidRPr="00CF5912" w:rsidRDefault="009723D2" w:rsidP="00FA00FD">
      <w:pPr>
        <w:spacing w:line="240" w:lineRule="auto"/>
        <w:jc w:val="both"/>
        <w:rPr>
          <w:rFonts w:ascii="Times New Roman" w:hAnsi="Times New Roman" w:cs="Times New Roman"/>
          <w:b/>
          <w:sz w:val="28"/>
          <w:szCs w:val="28"/>
          <w:u w:val="single"/>
        </w:rPr>
      </w:pPr>
      <w:r w:rsidRPr="00CF5912">
        <w:rPr>
          <w:rFonts w:ascii="Times New Roman" w:hAnsi="Times New Roman" w:cs="Times New Roman"/>
          <w:b/>
          <w:sz w:val="28"/>
          <w:szCs w:val="28"/>
          <w:u w:val="single"/>
        </w:rPr>
        <w:t xml:space="preserve">A) </w:t>
      </w:r>
      <w:r w:rsidR="00252A6B" w:rsidRPr="00CF5912">
        <w:rPr>
          <w:rFonts w:ascii="Times New Roman" w:hAnsi="Times New Roman" w:cs="Times New Roman"/>
          <w:b/>
          <w:sz w:val="28"/>
          <w:szCs w:val="28"/>
          <w:u w:val="single"/>
        </w:rPr>
        <w:t>NOTAS DE DESGLOSE</w:t>
      </w:r>
    </w:p>
    <w:p w14:paraId="7F03A514" w14:textId="5DBE8D46" w:rsidR="00252A6B" w:rsidRPr="00CF5912" w:rsidRDefault="00D65B78" w:rsidP="00FA00FD">
      <w:p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ab/>
      </w:r>
      <w:r w:rsidR="00FA13BF" w:rsidRPr="00CF5912">
        <w:rPr>
          <w:rFonts w:ascii="Times New Roman" w:hAnsi="Times New Roman" w:cs="Times New Roman"/>
          <w:sz w:val="24"/>
          <w:szCs w:val="24"/>
        </w:rPr>
        <w:tab/>
      </w:r>
      <w:r w:rsidR="00252A6B" w:rsidRPr="00CF5912">
        <w:rPr>
          <w:rFonts w:ascii="Times New Roman" w:hAnsi="Times New Roman" w:cs="Times New Roman"/>
          <w:sz w:val="24"/>
          <w:szCs w:val="24"/>
        </w:rPr>
        <w:t xml:space="preserve">Se revela, en este apartado, la composición del saldo de cada una de </w:t>
      </w:r>
      <w:r w:rsidR="00A753B8" w:rsidRPr="00CF5912">
        <w:rPr>
          <w:rFonts w:ascii="Times New Roman" w:hAnsi="Times New Roman" w:cs="Times New Roman"/>
          <w:sz w:val="24"/>
          <w:szCs w:val="24"/>
        </w:rPr>
        <w:t>las cuentas</w:t>
      </w:r>
      <w:r w:rsidR="00252A6B" w:rsidRPr="00CF5912">
        <w:rPr>
          <w:rFonts w:ascii="Times New Roman" w:hAnsi="Times New Roman" w:cs="Times New Roman"/>
          <w:sz w:val="24"/>
          <w:szCs w:val="24"/>
        </w:rPr>
        <w:t xml:space="preserve"> con </w:t>
      </w:r>
      <w:r w:rsidR="00882418" w:rsidRPr="00CF5912">
        <w:rPr>
          <w:rFonts w:ascii="Times New Roman" w:hAnsi="Times New Roman" w:cs="Times New Roman"/>
          <w:sz w:val="24"/>
          <w:szCs w:val="24"/>
        </w:rPr>
        <w:t>movimientos derivados</w:t>
      </w:r>
      <w:r w:rsidR="00252A6B" w:rsidRPr="00CF5912">
        <w:rPr>
          <w:rFonts w:ascii="Times New Roman" w:hAnsi="Times New Roman" w:cs="Times New Roman"/>
          <w:sz w:val="24"/>
          <w:szCs w:val="24"/>
        </w:rPr>
        <w:t xml:space="preserve"> de operaciones financieras y presupuestales del municipio durante el </w:t>
      </w:r>
      <w:r w:rsidR="00FA13BF" w:rsidRPr="00CF5912">
        <w:rPr>
          <w:rFonts w:ascii="Times New Roman" w:hAnsi="Times New Roman" w:cs="Times New Roman"/>
          <w:sz w:val="24"/>
          <w:szCs w:val="24"/>
        </w:rPr>
        <w:t>mes de</w:t>
      </w:r>
      <w:r w:rsidR="00641D67" w:rsidRPr="00CF5912">
        <w:rPr>
          <w:rFonts w:ascii="Times New Roman" w:hAnsi="Times New Roman" w:cs="Times New Roman"/>
          <w:sz w:val="24"/>
          <w:szCs w:val="24"/>
        </w:rPr>
        <w:t xml:space="preserve"> </w:t>
      </w:r>
      <w:r w:rsidR="00F20D5D">
        <w:rPr>
          <w:rFonts w:ascii="Times New Roman" w:hAnsi="Times New Roman" w:cs="Times New Roman"/>
          <w:sz w:val="24"/>
          <w:szCs w:val="24"/>
        </w:rPr>
        <w:t xml:space="preserve">septiembre </w:t>
      </w:r>
      <w:r w:rsidR="00FA13BF" w:rsidRPr="00CF5912">
        <w:rPr>
          <w:rFonts w:ascii="Times New Roman" w:hAnsi="Times New Roman" w:cs="Times New Roman"/>
          <w:sz w:val="24"/>
          <w:szCs w:val="24"/>
        </w:rPr>
        <w:t>2017</w:t>
      </w:r>
      <w:r w:rsidR="00252A6B" w:rsidRPr="00CF5912">
        <w:rPr>
          <w:rFonts w:ascii="Times New Roman" w:hAnsi="Times New Roman" w:cs="Times New Roman"/>
          <w:sz w:val="24"/>
          <w:szCs w:val="24"/>
        </w:rPr>
        <w:t>.</w:t>
      </w:r>
    </w:p>
    <w:p w14:paraId="55B40D09" w14:textId="77777777" w:rsidR="006936A3" w:rsidRPr="00CF5912" w:rsidRDefault="006936A3" w:rsidP="00FA00FD">
      <w:pPr>
        <w:spacing w:line="240" w:lineRule="auto"/>
        <w:jc w:val="both"/>
        <w:rPr>
          <w:rFonts w:ascii="Times New Roman" w:hAnsi="Times New Roman" w:cs="Times New Roman"/>
          <w:sz w:val="24"/>
          <w:szCs w:val="24"/>
        </w:rPr>
      </w:pPr>
    </w:p>
    <w:p w14:paraId="56FCEBC0" w14:textId="04ABD9FE" w:rsidR="00252A6B" w:rsidRPr="00CF5912" w:rsidRDefault="00252A6B" w:rsidP="00FA00FD">
      <w:pPr>
        <w:pStyle w:val="Prrafodelista"/>
        <w:numPr>
          <w:ilvl w:val="0"/>
          <w:numId w:val="28"/>
        </w:numPr>
        <w:spacing w:line="240" w:lineRule="auto"/>
        <w:jc w:val="both"/>
        <w:rPr>
          <w:rFonts w:ascii="Times New Roman" w:hAnsi="Times New Roman" w:cs="Times New Roman"/>
          <w:b/>
          <w:i/>
          <w:sz w:val="24"/>
          <w:szCs w:val="24"/>
        </w:rPr>
      </w:pPr>
      <w:r w:rsidRPr="00CF5912">
        <w:rPr>
          <w:rFonts w:ascii="Times New Roman" w:hAnsi="Times New Roman" w:cs="Times New Roman"/>
          <w:b/>
          <w:i/>
          <w:sz w:val="24"/>
          <w:szCs w:val="24"/>
        </w:rPr>
        <w:t>NOTAS AL ESTADO DE SITUACIÓN FINANCIERA</w:t>
      </w:r>
    </w:p>
    <w:p w14:paraId="0528B36A" w14:textId="77777777" w:rsidR="00252A6B" w:rsidRPr="00CF5912" w:rsidRDefault="00252A6B" w:rsidP="00FA00FD">
      <w:pPr>
        <w:spacing w:line="240" w:lineRule="auto"/>
        <w:ind w:left="360" w:firstLine="348"/>
        <w:jc w:val="both"/>
        <w:rPr>
          <w:rFonts w:ascii="Times New Roman" w:hAnsi="Times New Roman" w:cs="Times New Roman"/>
          <w:b/>
          <w:sz w:val="24"/>
          <w:szCs w:val="24"/>
        </w:rPr>
      </w:pPr>
      <w:r w:rsidRPr="00CF5912">
        <w:rPr>
          <w:rFonts w:ascii="Times New Roman" w:hAnsi="Times New Roman" w:cs="Times New Roman"/>
          <w:b/>
          <w:sz w:val="24"/>
          <w:szCs w:val="24"/>
        </w:rPr>
        <w:t>ACTIVO</w:t>
      </w:r>
    </w:p>
    <w:p w14:paraId="5FF05BE0" w14:textId="1161DDAB" w:rsidR="00252A6B" w:rsidRPr="00CF5912" w:rsidRDefault="00252A6B" w:rsidP="00FA00FD">
      <w:pPr>
        <w:spacing w:line="240" w:lineRule="auto"/>
        <w:ind w:left="720"/>
        <w:jc w:val="both"/>
        <w:rPr>
          <w:rFonts w:ascii="Times New Roman" w:hAnsi="Times New Roman" w:cs="Times New Roman"/>
          <w:b/>
          <w:sz w:val="24"/>
          <w:szCs w:val="24"/>
        </w:rPr>
      </w:pPr>
      <w:r w:rsidRPr="00CF5912">
        <w:rPr>
          <w:rFonts w:ascii="Times New Roman" w:hAnsi="Times New Roman" w:cs="Times New Roman"/>
          <w:b/>
          <w:sz w:val="24"/>
          <w:szCs w:val="24"/>
        </w:rPr>
        <w:t>EFECTIVO Y EQUIVALENTES.</w:t>
      </w:r>
    </w:p>
    <w:p w14:paraId="23018CF3" w14:textId="17A39B29" w:rsidR="00CF434C" w:rsidRPr="00CF5912" w:rsidRDefault="00895E0A" w:rsidP="00FA00FD">
      <w:pPr>
        <w:spacing w:line="240" w:lineRule="auto"/>
        <w:jc w:val="both"/>
        <w:rPr>
          <w:rFonts w:ascii="Times New Roman" w:hAnsi="Times New Roman" w:cs="Times New Roman"/>
          <w:b/>
          <w:sz w:val="24"/>
          <w:szCs w:val="24"/>
        </w:rPr>
      </w:pPr>
      <w:r w:rsidRPr="00CF5912">
        <w:rPr>
          <w:rFonts w:ascii="Times New Roman" w:hAnsi="Times New Roman" w:cs="Times New Roman"/>
          <w:b/>
          <w:sz w:val="24"/>
          <w:szCs w:val="24"/>
        </w:rPr>
        <w:t>1. FONDOS POR AFECTACIÓN</w:t>
      </w:r>
    </w:p>
    <w:p w14:paraId="5C0485B9" w14:textId="0E6DCE94" w:rsidR="00C32486" w:rsidRPr="00CF5912" w:rsidRDefault="00C32486" w:rsidP="00FA00FD">
      <w:p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BANCOS</w:t>
      </w:r>
    </w:p>
    <w:tbl>
      <w:tblPr>
        <w:tblW w:w="9080" w:type="dxa"/>
        <w:tblCellMar>
          <w:left w:w="70" w:type="dxa"/>
          <w:right w:w="70" w:type="dxa"/>
        </w:tblCellMar>
        <w:tblLook w:val="04A0" w:firstRow="1" w:lastRow="0" w:firstColumn="1" w:lastColumn="0" w:noHBand="0" w:noVBand="1"/>
      </w:tblPr>
      <w:tblGrid>
        <w:gridCol w:w="6296"/>
        <w:gridCol w:w="1142"/>
        <w:gridCol w:w="1642"/>
      </w:tblGrid>
      <w:tr w:rsidR="007F27AD" w:rsidRPr="007F27AD" w14:paraId="79672C77" w14:textId="77777777" w:rsidTr="007F27AD">
        <w:trPr>
          <w:trHeight w:val="274"/>
        </w:trPr>
        <w:tc>
          <w:tcPr>
            <w:tcW w:w="6460" w:type="dxa"/>
            <w:tcBorders>
              <w:top w:val="single" w:sz="8" w:space="0" w:color="3F3F3F"/>
              <w:left w:val="single" w:sz="8" w:space="0" w:color="3F3F3F"/>
              <w:bottom w:val="single" w:sz="8" w:space="0" w:color="3F3F3F"/>
              <w:right w:val="single" w:sz="8" w:space="0" w:color="3F3F3F"/>
            </w:tcBorders>
            <w:shd w:val="clear" w:color="000000" w:fill="FFFFFF"/>
            <w:vAlign w:val="center"/>
            <w:hideMark/>
          </w:tcPr>
          <w:p w14:paraId="2AEB35C0"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DIRECTO INGRESOS PROPIOS 2017-2019</w:t>
            </w:r>
          </w:p>
        </w:tc>
        <w:tc>
          <w:tcPr>
            <w:tcW w:w="1060" w:type="dxa"/>
            <w:tcBorders>
              <w:top w:val="single" w:sz="8" w:space="0" w:color="3F3F3F"/>
              <w:left w:val="nil"/>
              <w:bottom w:val="single" w:sz="8" w:space="0" w:color="3F3F3F"/>
              <w:right w:val="single" w:sz="8" w:space="0" w:color="3F3F3F"/>
            </w:tcBorders>
            <w:shd w:val="clear" w:color="000000" w:fill="FFFFFF"/>
            <w:vAlign w:val="center"/>
            <w:hideMark/>
          </w:tcPr>
          <w:p w14:paraId="1C79CAA3"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464781839</w:t>
            </w:r>
          </w:p>
        </w:tc>
        <w:tc>
          <w:tcPr>
            <w:tcW w:w="1560" w:type="dxa"/>
            <w:tcBorders>
              <w:top w:val="single" w:sz="8" w:space="0" w:color="3F3F3F"/>
              <w:left w:val="nil"/>
              <w:bottom w:val="single" w:sz="8" w:space="0" w:color="3F3F3F"/>
              <w:right w:val="single" w:sz="8" w:space="0" w:color="3F3F3F"/>
            </w:tcBorders>
            <w:shd w:val="clear" w:color="000000" w:fill="FFFFFF"/>
            <w:vAlign w:val="center"/>
            <w:hideMark/>
          </w:tcPr>
          <w:p w14:paraId="075F986C" w14:textId="77777777" w:rsidR="007F27AD" w:rsidRPr="007F27AD" w:rsidRDefault="007F27AD" w:rsidP="007F27AD">
            <w:pPr>
              <w:spacing w:after="0" w:line="240" w:lineRule="auto"/>
              <w:jc w:val="right"/>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$217,430.92</w:t>
            </w:r>
          </w:p>
        </w:tc>
      </w:tr>
      <w:tr w:rsidR="007F27AD" w:rsidRPr="007F27AD" w14:paraId="0C2E23A1" w14:textId="77777777" w:rsidTr="007F27AD">
        <w:trPr>
          <w:trHeight w:val="274"/>
        </w:trPr>
        <w:tc>
          <w:tcPr>
            <w:tcW w:w="6460" w:type="dxa"/>
            <w:tcBorders>
              <w:top w:val="nil"/>
              <w:left w:val="single" w:sz="8" w:space="0" w:color="3F3F3F"/>
              <w:bottom w:val="single" w:sz="8" w:space="0" w:color="3F3F3F"/>
              <w:right w:val="single" w:sz="8" w:space="0" w:color="3F3F3F"/>
            </w:tcBorders>
            <w:shd w:val="clear" w:color="000000" w:fill="FFFFFF"/>
            <w:vAlign w:val="center"/>
            <w:hideMark/>
          </w:tcPr>
          <w:p w14:paraId="0621CB25"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RESARCITORIO 2017-2019</w:t>
            </w:r>
          </w:p>
        </w:tc>
        <w:tc>
          <w:tcPr>
            <w:tcW w:w="1060" w:type="dxa"/>
            <w:tcBorders>
              <w:top w:val="nil"/>
              <w:left w:val="nil"/>
              <w:bottom w:val="single" w:sz="8" w:space="0" w:color="3F3F3F"/>
              <w:right w:val="single" w:sz="8" w:space="0" w:color="3F3F3F"/>
            </w:tcBorders>
            <w:shd w:val="clear" w:color="000000" w:fill="FFFFFF"/>
            <w:vAlign w:val="center"/>
            <w:hideMark/>
          </w:tcPr>
          <w:p w14:paraId="597AEBEF"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475545091</w:t>
            </w:r>
          </w:p>
        </w:tc>
        <w:tc>
          <w:tcPr>
            <w:tcW w:w="1560" w:type="dxa"/>
            <w:tcBorders>
              <w:top w:val="nil"/>
              <w:left w:val="nil"/>
              <w:bottom w:val="single" w:sz="8" w:space="0" w:color="3F3F3F"/>
              <w:right w:val="single" w:sz="8" w:space="0" w:color="3F3F3F"/>
            </w:tcBorders>
            <w:shd w:val="clear" w:color="000000" w:fill="FFFFFF"/>
            <w:vAlign w:val="center"/>
            <w:hideMark/>
          </w:tcPr>
          <w:p w14:paraId="5BBA1114" w14:textId="77777777" w:rsidR="007F27AD" w:rsidRPr="007F27AD" w:rsidRDefault="007F27AD" w:rsidP="007F27AD">
            <w:pPr>
              <w:spacing w:after="0" w:line="240" w:lineRule="auto"/>
              <w:jc w:val="right"/>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$524,775.34</w:t>
            </w:r>
          </w:p>
        </w:tc>
      </w:tr>
      <w:tr w:rsidR="007F27AD" w:rsidRPr="007F27AD" w14:paraId="22C79F21" w14:textId="77777777" w:rsidTr="007F27AD">
        <w:trPr>
          <w:trHeight w:val="274"/>
        </w:trPr>
        <w:tc>
          <w:tcPr>
            <w:tcW w:w="6460" w:type="dxa"/>
            <w:tcBorders>
              <w:top w:val="nil"/>
              <w:left w:val="single" w:sz="8" w:space="0" w:color="3F3F3F"/>
              <w:bottom w:val="single" w:sz="8" w:space="0" w:color="3F3F3F"/>
              <w:right w:val="single" w:sz="8" w:space="0" w:color="3F3F3F"/>
            </w:tcBorders>
            <w:shd w:val="clear" w:color="000000" w:fill="FFFFFF"/>
            <w:vAlign w:val="center"/>
            <w:hideMark/>
          </w:tcPr>
          <w:p w14:paraId="61199886"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FISCALIZACION 2017-2019</w:t>
            </w:r>
          </w:p>
        </w:tc>
        <w:tc>
          <w:tcPr>
            <w:tcW w:w="1060" w:type="dxa"/>
            <w:tcBorders>
              <w:top w:val="nil"/>
              <w:left w:val="nil"/>
              <w:bottom w:val="single" w:sz="8" w:space="0" w:color="3F3F3F"/>
              <w:right w:val="single" w:sz="8" w:space="0" w:color="3F3F3F"/>
            </w:tcBorders>
            <w:shd w:val="clear" w:color="000000" w:fill="FFFFFF"/>
            <w:vAlign w:val="center"/>
            <w:hideMark/>
          </w:tcPr>
          <w:p w14:paraId="2DFD3FFF"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475545103</w:t>
            </w:r>
          </w:p>
        </w:tc>
        <w:tc>
          <w:tcPr>
            <w:tcW w:w="1560" w:type="dxa"/>
            <w:tcBorders>
              <w:top w:val="nil"/>
              <w:left w:val="nil"/>
              <w:bottom w:val="single" w:sz="8" w:space="0" w:color="3F3F3F"/>
              <w:right w:val="single" w:sz="8" w:space="0" w:color="3F3F3F"/>
            </w:tcBorders>
            <w:shd w:val="clear" w:color="000000" w:fill="FFFFFF"/>
            <w:vAlign w:val="center"/>
            <w:hideMark/>
          </w:tcPr>
          <w:p w14:paraId="678CE204" w14:textId="77777777" w:rsidR="007F27AD" w:rsidRPr="007F27AD" w:rsidRDefault="007F27AD" w:rsidP="007F27AD">
            <w:pPr>
              <w:spacing w:after="0" w:line="240" w:lineRule="auto"/>
              <w:jc w:val="right"/>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$394,391.94</w:t>
            </w:r>
          </w:p>
        </w:tc>
      </w:tr>
      <w:tr w:rsidR="007F27AD" w:rsidRPr="007F27AD" w14:paraId="4F800FC0" w14:textId="77777777" w:rsidTr="007F27AD">
        <w:trPr>
          <w:trHeight w:val="274"/>
        </w:trPr>
        <w:tc>
          <w:tcPr>
            <w:tcW w:w="6460" w:type="dxa"/>
            <w:tcBorders>
              <w:top w:val="nil"/>
              <w:left w:val="single" w:sz="8" w:space="0" w:color="3F3F3F"/>
              <w:bottom w:val="single" w:sz="8" w:space="0" w:color="3F3F3F"/>
              <w:right w:val="single" w:sz="8" w:space="0" w:color="3F3F3F"/>
            </w:tcBorders>
            <w:shd w:val="clear" w:color="000000" w:fill="FFFFFF"/>
            <w:vAlign w:val="center"/>
            <w:hideMark/>
          </w:tcPr>
          <w:p w14:paraId="5F306923"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DIRECTO PARTICIPACIONES 2017-2019</w:t>
            </w:r>
          </w:p>
        </w:tc>
        <w:tc>
          <w:tcPr>
            <w:tcW w:w="1060" w:type="dxa"/>
            <w:tcBorders>
              <w:top w:val="nil"/>
              <w:left w:val="nil"/>
              <w:bottom w:val="single" w:sz="8" w:space="0" w:color="3F3F3F"/>
              <w:right w:val="single" w:sz="8" w:space="0" w:color="3F3F3F"/>
            </w:tcBorders>
            <w:shd w:val="clear" w:color="000000" w:fill="FFFFFF"/>
            <w:vAlign w:val="center"/>
            <w:hideMark/>
          </w:tcPr>
          <w:p w14:paraId="5F3E4DBD"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475545082</w:t>
            </w:r>
          </w:p>
        </w:tc>
        <w:tc>
          <w:tcPr>
            <w:tcW w:w="1560" w:type="dxa"/>
            <w:tcBorders>
              <w:top w:val="nil"/>
              <w:left w:val="nil"/>
              <w:bottom w:val="single" w:sz="8" w:space="0" w:color="3F3F3F"/>
              <w:right w:val="single" w:sz="8" w:space="0" w:color="3F3F3F"/>
            </w:tcBorders>
            <w:shd w:val="clear" w:color="000000" w:fill="FFFFFF"/>
            <w:vAlign w:val="center"/>
            <w:hideMark/>
          </w:tcPr>
          <w:p w14:paraId="74392652" w14:textId="77777777" w:rsidR="007F27AD" w:rsidRPr="007F27AD" w:rsidRDefault="007F27AD" w:rsidP="007F27AD">
            <w:pPr>
              <w:spacing w:after="0" w:line="240" w:lineRule="auto"/>
              <w:jc w:val="right"/>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$6,130,117.57</w:t>
            </w:r>
          </w:p>
        </w:tc>
      </w:tr>
      <w:tr w:rsidR="007F27AD" w:rsidRPr="007F27AD" w14:paraId="0A7EDCAF" w14:textId="77777777" w:rsidTr="007F27AD">
        <w:trPr>
          <w:trHeight w:val="274"/>
        </w:trPr>
        <w:tc>
          <w:tcPr>
            <w:tcW w:w="6460" w:type="dxa"/>
            <w:tcBorders>
              <w:top w:val="nil"/>
              <w:left w:val="single" w:sz="8" w:space="0" w:color="3F3F3F"/>
              <w:bottom w:val="single" w:sz="8" w:space="0" w:color="3F3F3F"/>
              <w:right w:val="single" w:sz="8" w:space="0" w:color="3F3F3F"/>
            </w:tcBorders>
            <w:shd w:val="clear" w:color="000000" w:fill="FFFFFF"/>
            <w:vAlign w:val="center"/>
            <w:hideMark/>
          </w:tcPr>
          <w:p w14:paraId="7EE90B3E"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IMPUESTO SOBRE LA RENTA PARTICIPABLE 2017-2019</w:t>
            </w:r>
          </w:p>
        </w:tc>
        <w:tc>
          <w:tcPr>
            <w:tcW w:w="1060" w:type="dxa"/>
            <w:tcBorders>
              <w:top w:val="nil"/>
              <w:left w:val="nil"/>
              <w:bottom w:val="single" w:sz="8" w:space="0" w:color="3F3F3F"/>
              <w:right w:val="single" w:sz="8" w:space="0" w:color="3F3F3F"/>
            </w:tcBorders>
            <w:shd w:val="clear" w:color="000000" w:fill="FFFFFF"/>
            <w:vAlign w:val="center"/>
            <w:hideMark/>
          </w:tcPr>
          <w:p w14:paraId="4D614933"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475545073</w:t>
            </w:r>
          </w:p>
        </w:tc>
        <w:tc>
          <w:tcPr>
            <w:tcW w:w="1560" w:type="dxa"/>
            <w:tcBorders>
              <w:top w:val="nil"/>
              <w:left w:val="nil"/>
              <w:bottom w:val="single" w:sz="8" w:space="0" w:color="3F3F3F"/>
              <w:right w:val="single" w:sz="8" w:space="0" w:color="3F3F3F"/>
            </w:tcBorders>
            <w:shd w:val="clear" w:color="000000" w:fill="FFFFFF"/>
            <w:vAlign w:val="center"/>
            <w:hideMark/>
          </w:tcPr>
          <w:p w14:paraId="28421726" w14:textId="77777777" w:rsidR="007F27AD" w:rsidRPr="007F27AD" w:rsidRDefault="007F27AD" w:rsidP="007F27AD">
            <w:pPr>
              <w:spacing w:after="0" w:line="240" w:lineRule="auto"/>
              <w:jc w:val="right"/>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$940,764.10</w:t>
            </w:r>
          </w:p>
        </w:tc>
      </w:tr>
      <w:tr w:rsidR="007F27AD" w:rsidRPr="007F27AD" w14:paraId="6E4B1A53" w14:textId="77777777" w:rsidTr="007F27AD">
        <w:trPr>
          <w:trHeight w:val="274"/>
        </w:trPr>
        <w:tc>
          <w:tcPr>
            <w:tcW w:w="6460" w:type="dxa"/>
            <w:tcBorders>
              <w:top w:val="nil"/>
              <w:left w:val="single" w:sz="8" w:space="0" w:color="3F3F3F"/>
              <w:bottom w:val="single" w:sz="8" w:space="0" w:color="3F3F3F"/>
              <w:right w:val="single" w:sz="8" w:space="0" w:color="3F3F3F"/>
            </w:tcBorders>
            <w:shd w:val="clear" w:color="000000" w:fill="FFFFFF"/>
            <w:vAlign w:val="center"/>
            <w:hideMark/>
          </w:tcPr>
          <w:p w14:paraId="3FE4CAD0"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DIRECTO MUNICIPAL 2017-2019</w:t>
            </w:r>
          </w:p>
        </w:tc>
        <w:tc>
          <w:tcPr>
            <w:tcW w:w="1060" w:type="dxa"/>
            <w:tcBorders>
              <w:top w:val="nil"/>
              <w:left w:val="nil"/>
              <w:bottom w:val="single" w:sz="8" w:space="0" w:color="3F3F3F"/>
              <w:right w:val="single" w:sz="8" w:space="0" w:color="3F3F3F"/>
            </w:tcBorders>
            <w:shd w:val="clear" w:color="000000" w:fill="FFFFFF"/>
            <w:vAlign w:val="center"/>
            <w:hideMark/>
          </w:tcPr>
          <w:p w14:paraId="474571F7"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464781802</w:t>
            </w:r>
          </w:p>
        </w:tc>
        <w:tc>
          <w:tcPr>
            <w:tcW w:w="1560" w:type="dxa"/>
            <w:tcBorders>
              <w:top w:val="nil"/>
              <w:left w:val="nil"/>
              <w:bottom w:val="single" w:sz="8" w:space="0" w:color="3F3F3F"/>
              <w:right w:val="single" w:sz="8" w:space="0" w:color="3F3F3F"/>
            </w:tcBorders>
            <w:shd w:val="clear" w:color="000000" w:fill="FFFFFF"/>
            <w:vAlign w:val="center"/>
            <w:hideMark/>
          </w:tcPr>
          <w:p w14:paraId="4E31F9DB" w14:textId="77777777" w:rsidR="007F27AD" w:rsidRPr="007F27AD" w:rsidRDefault="007F27AD" w:rsidP="007F27AD">
            <w:pPr>
              <w:spacing w:after="0" w:line="240" w:lineRule="auto"/>
              <w:jc w:val="right"/>
              <w:rPr>
                <w:rFonts w:ascii="Arial" w:eastAsia="Times New Roman" w:hAnsi="Arial" w:cs="Arial"/>
                <w:color w:val="3F3F3F"/>
                <w:sz w:val="20"/>
                <w:szCs w:val="20"/>
                <w:lang w:eastAsia="es-MX"/>
              </w:rPr>
            </w:pPr>
            <w:r w:rsidRPr="007F27AD">
              <w:rPr>
                <w:rFonts w:ascii="Arial" w:eastAsia="Times New Roman" w:hAnsi="Arial" w:cs="Arial"/>
                <w:color w:val="FF0000"/>
                <w:sz w:val="20"/>
                <w:szCs w:val="20"/>
                <w:lang w:eastAsia="es-MX"/>
              </w:rPr>
              <w:t>-$3,659.77</w:t>
            </w:r>
          </w:p>
        </w:tc>
      </w:tr>
      <w:tr w:rsidR="007F27AD" w:rsidRPr="007F27AD" w14:paraId="0AD510FA" w14:textId="77777777" w:rsidTr="007F27AD">
        <w:trPr>
          <w:trHeight w:val="274"/>
        </w:trPr>
        <w:tc>
          <w:tcPr>
            <w:tcW w:w="6460" w:type="dxa"/>
            <w:tcBorders>
              <w:top w:val="nil"/>
              <w:left w:val="single" w:sz="8" w:space="0" w:color="3F3F3F"/>
              <w:bottom w:val="single" w:sz="8" w:space="0" w:color="3F3F3F"/>
              <w:right w:val="single" w:sz="8" w:space="0" w:color="3F3F3F"/>
            </w:tcBorders>
            <w:shd w:val="clear" w:color="000000" w:fill="FFFFFF"/>
            <w:vAlign w:val="center"/>
            <w:hideMark/>
          </w:tcPr>
          <w:p w14:paraId="523DE533"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RESARCITORIO</w:t>
            </w:r>
          </w:p>
        </w:tc>
        <w:tc>
          <w:tcPr>
            <w:tcW w:w="1060" w:type="dxa"/>
            <w:tcBorders>
              <w:top w:val="nil"/>
              <w:left w:val="nil"/>
              <w:bottom w:val="single" w:sz="8" w:space="0" w:color="3F3F3F"/>
              <w:right w:val="single" w:sz="8" w:space="0" w:color="3F3F3F"/>
            </w:tcBorders>
            <w:shd w:val="clear" w:color="000000" w:fill="FFFFFF"/>
            <w:vAlign w:val="center"/>
            <w:hideMark/>
          </w:tcPr>
          <w:p w14:paraId="2B8EC9E4"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207567865</w:t>
            </w:r>
          </w:p>
        </w:tc>
        <w:tc>
          <w:tcPr>
            <w:tcW w:w="1560" w:type="dxa"/>
            <w:tcBorders>
              <w:top w:val="nil"/>
              <w:left w:val="nil"/>
              <w:bottom w:val="single" w:sz="8" w:space="0" w:color="3F3F3F"/>
              <w:right w:val="single" w:sz="8" w:space="0" w:color="3F3F3F"/>
            </w:tcBorders>
            <w:shd w:val="clear" w:color="000000" w:fill="FFFFFF"/>
            <w:vAlign w:val="center"/>
            <w:hideMark/>
          </w:tcPr>
          <w:p w14:paraId="1FE40D0B" w14:textId="77777777" w:rsidR="007F27AD" w:rsidRPr="007F27AD" w:rsidRDefault="007F27AD" w:rsidP="007F27AD">
            <w:pPr>
              <w:spacing w:after="0" w:line="240" w:lineRule="auto"/>
              <w:jc w:val="right"/>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$6,788.57</w:t>
            </w:r>
          </w:p>
        </w:tc>
      </w:tr>
      <w:tr w:rsidR="007F27AD" w:rsidRPr="007F27AD" w14:paraId="11C63F1B" w14:textId="77777777" w:rsidTr="007F27AD">
        <w:trPr>
          <w:trHeight w:val="274"/>
        </w:trPr>
        <w:tc>
          <w:tcPr>
            <w:tcW w:w="6460" w:type="dxa"/>
            <w:tcBorders>
              <w:top w:val="nil"/>
              <w:left w:val="single" w:sz="8" w:space="0" w:color="3F3F3F"/>
              <w:bottom w:val="single" w:sz="8" w:space="0" w:color="3F3F3F"/>
              <w:right w:val="single" w:sz="8" w:space="0" w:color="3F3F3F"/>
            </w:tcBorders>
            <w:shd w:val="clear" w:color="000000" w:fill="FFFFFF"/>
            <w:vAlign w:val="center"/>
            <w:hideMark/>
          </w:tcPr>
          <w:p w14:paraId="2AF90038"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BANCOMER 016683213</w:t>
            </w:r>
          </w:p>
        </w:tc>
        <w:tc>
          <w:tcPr>
            <w:tcW w:w="1060" w:type="dxa"/>
            <w:tcBorders>
              <w:top w:val="nil"/>
              <w:left w:val="nil"/>
              <w:bottom w:val="single" w:sz="8" w:space="0" w:color="3F3F3F"/>
              <w:right w:val="single" w:sz="8" w:space="0" w:color="3F3F3F"/>
            </w:tcBorders>
            <w:shd w:val="clear" w:color="000000" w:fill="FFFFFF"/>
            <w:vAlign w:val="center"/>
            <w:hideMark/>
          </w:tcPr>
          <w:p w14:paraId="2D8A1D11"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16683213</w:t>
            </w:r>
          </w:p>
        </w:tc>
        <w:tc>
          <w:tcPr>
            <w:tcW w:w="1560" w:type="dxa"/>
            <w:tcBorders>
              <w:top w:val="nil"/>
              <w:left w:val="nil"/>
              <w:bottom w:val="single" w:sz="8" w:space="0" w:color="3F3F3F"/>
              <w:right w:val="single" w:sz="8" w:space="0" w:color="3F3F3F"/>
            </w:tcBorders>
            <w:shd w:val="clear" w:color="000000" w:fill="FFFFFF"/>
            <w:vAlign w:val="center"/>
            <w:hideMark/>
          </w:tcPr>
          <w:p w14:paraId="2689DBE9" w14:textId="77777777" w:rsidR="007F27AD" w:rsidRPr="007F27AD" w:rsidRDefault="007F27AD" w:rsidP="007F27AD">
            <w:pPr>
              <w:spacing w:after="0" w:line="240" w:lineRule="auto"/>
              <w:jc w:val="right"/>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$43,293.83</w:t>
            </w:r>
          </w:p>
        </w:tc>
      </w:tr>
      <w:tr w:rsidR="007F27AD" w:rsidRPr="007F27AD" w14:paraId="31736670" w14:textId="77777777" w:rsidTr="007F27AD">
        <w:trPr>
          <w:trHeight w:val="274"/>
        </w:trPr>
        <w:tc>
          <w:tcPr>
            <w:tcW w:w="6460" w:type="dxa"/>
            <w:tcBorders>
              <w:top w:val="nil"/>
              <w:left w:val="single" w:sz="8" w:space="0" w:color="3F3F3F"/>
              <w:bottom w:val="single" w:sz="8" w:space="0" w:color="3F3F3F"/>
              <w:right w:val="single" w:sz="8" w:space="0" w:color="3F3F3F"/>
            </w:tcBorders>
            <w:shd w:val="clear" w:color="000000" w:fill="FFFFFF"/>
            <w:vAlign w:val="center"/>
            <w:hideMark/>
          </w:tcPr>
          <w:p w14:paraId="7D6FB0E4"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BANCOMER 0161473913</w:t>
            </w:r>
          </w:p>
        </w:tc>
        <w:tc>
          <w:tcPr>
            <w:tcW w:w="1060" w:type="dxa"/>
            <w:tcBorders>
              <w:top w:val="nil"/>
              <w:left w:val="nil"/>
              <w:bottom w:val="single" w:sz="8" w:space="0" w:color="3F3F3F"/>
              <w:right w:val="single" w:sz="8" w:space="0" w:color="3F3F3F"/>
            </w:tcBorders>
            <w:shd w:val="clear" w:color="000000" w:fill="FFFFFF"/>
            <w:vAlign w:val="center"/>
            <w:hideMark/>
          </w:tcPr>
          <w:p w14:paraId="40E222F9"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161473913</w:t>
            </w:r>
          </w:p>
        </w:tc>
        <w:tc>
          <w:tcPr>
            <w:tcW w:w="1560" w:type="dxa"/>
            <w:tcBorders>
              <w:top w:val="nil"/>
              <w:left w:val="nil"/>
              <w:bottom w:val="single" w:sz="8" w:space="0" w:color="3F3F3F"/>
              <w:right w:val="single" w:sz="8" w:space="0" w:color="3F3F3F"/>
            </w:tcBorders>
            <w:shd w:val="clear" w:color="000000" w:fill="FFFFFF"/>
            <w:vAlign w:val="center"/>
            <w:hideMark/>
          </w:tcPr>
          <w:p w14:paraId="3E6485F2" w14:textId="77777777" w:rsidR="007F27AD" w:rsidRPr="007F27AD" w:rsidRDefault="007F27AD" w:rsidP="007F27AD">
            <w:pPr>
              <w:spacing w:after="0" w:line="240" w:lineRule="auto"/>
              <w:jc w:val="right"/>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$169,535.47</w:t>
            </w:r>
          </w:p>
        </w:tc>
      </w:tr>
      <w:tr w:rsidR="007F27AD" w:rsidRPr="007F27AD" w14:paraId="6203FF61" w14:textId="77777777" w:rsidTr="007F27AD">
        <w:trPr>
          <w:trHeight w:val="274"/>
        </w:trPr>
        <w:tc>
          <w:tcPr>
            <w:tcW w:w="6460" w:type="dxa"/>
            <w:tcBorders>
              <w:top w:val="nil"/>
              <w:left w:val="single" w:sz="8" w:space="0" w:color="3F3F3F"/>
              <w:bottom w:val="single" w:sz="8" w:space="0" w:color="3F3F3F"/>
              <w:right w:val="single" w:sz="8" w:space="0" w:color="3F3F3F"/>
            </w:tcBorders>
            <w:shd w:val="clear" w:color="000000" w:fill="FFFFFF"/>
            <w:vAlign w:val="center"/>
            <w:hideMark/>
          </w:tcPr>
          <w:p w14:paraId="332DA224"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BANCOMER RESERVA DE AGUINALDOS</w:t>
            </w:r>
          </w:p>
        </w:tc>
        <w:tc>
          <w:tcPr>
            <w:tcW w:w="1060" w:type="dxa"/>
            <w:tcBorders>
              <w:top w:val="nil"/>
              <w:left w:val="nil"/>
              <w:bottom w:val="single" w:sz="8" w:space="0" w:color="3F3F3F"/>
              <w:right w:val="single" w:sz="8" w:space="0" w:color="3F3F3F"/>
            </w:tcBorders>
            <w:shd w:val="clear" w:color="000000" w:fill="FFFFFF"/>
            <w:vAlign w:val="center"/>
            <w:hideMark/>
          </w:tcPr>
          <w:p w14:paraId="78B2158B"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195545161</w:t>
            </w:r>
          </w:p>
        </w:tc>
        <w:tc>
          <w:tcPr>
            <w:tcW w:w="1560" w:type="dxa"/>
            <w:tcBorders>
              <w:top w:val="nil"/>
              <w:left w:val="nil"/>
              <w:bottom w:val="single" w:sz="8" w:space="0" w:color="3F3F3F"/>
              <w:right w:val="single" w:sz="8" w:space="0" w:color="3F3F3F"/>
            </w:tcBorders>
            <w:shd w:val="clear" w:color="000000" w:fill="FFFFFF"/>
            <w:vAlign w:val="center"/>
            <w:hideMark/>
          </w:tcPr>
          <w:p w14:paraId="62F166DC" w14:textId="77777777" w:rsidR="007F27AD" w:rsidRPr="007F27AD" w:rsidRDefault="007F27AD" w:rsidP="007F27AD">
            <w:pPr>
              <w:spacing w:after="0" w:line="240" w:lineRule="auto"/>
              <w:jc w:val="right"/>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$19.51</w:t>
            </w:r>
          </w:p>
        </w:tc>
      </w:tr>
      <w:tr w:rsidR="007F27AD" w:rsidRPr="007F27AD" w14:paraId="4388779D" w14:textId="77777777" w:rsidTr="007F27AD">
        <w:trPr>
          <w:trHeight w:val="274"/>
        </w:trPr>
        <w:tc>
          <w:tcPr>
            <w:tcW w:w="6460" w:type="dxa"/>
            <w:tcBorders>
              <w:top w:val="nil"/>
              <w:left w:val="single" w:sz="8" w:space="0" w:color="3F3F3F"/>
              <w:bottom w:val="single" w:sz="8" w:space="0" w:color="3F3F3F"/>
              <w:right w:val="single" w:sz="8" w:space="0" w:color="3F3F3F"/>
            </w:tcBorders>
            <w:shd w:val="clear" w:color="000000" w:fill="FFFFFF"/>
            <w:vAlign w:val="center"/>
            <w:hideMark/>
          </w:tcPr>
          <w:p w14:paraId="4E6916F0"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BANCOMER RETENCIONES 0110091642</w:t>
            </w:r>
          </w:p>
        </w:tc>
        <w:tc>
          <w:tcPr>
            <w:tcW w:w="1060" w:type="dxa"/>
            <w:tcBorders>
              <w:top w:val="nil"/>
              <w:left w:val="nil"/>
              <w:bottom w:val="single" w:sz="8" w:space="0" w:color="3F3F3F"/>
              <w:right w:val="single" w:sz="8" w:space="0" w:color="3F3F3F"/>
            </w:tcBorders>
            <w:shd w:val="clear" w:color="000000" w:fill="FFFFFF"/>
            <w:vAlign w:val="center"/>
            <w:hideMark/>
          </w:tcPr>
          <w:p w14:paraId="30A1C1D7"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110091642</w:t>
            </w:r>
          </w:p>
        </w:tc>
        <w:tc>
          <w:tcPr>
            <w:tcW w:w="1560" w:type="dxa"/>
            <w:tcBorders>
              <w:top w:val="nil"/>
              <w:left w:val="nil"/>
              <w:bottom w:val="single" w:sz="8" w:space="0" w:color="3F3F3F"/>
              <w:right w:val="single" w:sz="8" w:space="0" w:color="3F3F3F"/>
            </w:tcBorders>
            <w:shd w:val="clear" w:color="000000" w:fill="FFFFFF"/>
            <w:vAlign w:val="center"/>
            <w:hideMark/>
          </w:tcPr>
          <w:p w14:paraId="489627FA" w14:textId="77777777" w:rsidR="007F27AD" w:rsidRPr="007F27AD" w:rsidRDefault="007F27AD" w:rsidP="007F27AD">
            <w:pPr>
              <w:spacing w:after="0" w:line="240" w:lineRule="auto"/>
              <w:jc w:val="right"/>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$632,247.95</w:t>
            </w:r>
          </w:p>
        </w:tc>
      </w:tr>
      <w:tr w:rsidR="007F27AD" w:rsidRPr="007F27AD" w14:paraId="6834D4E4" w14:textId="77777777" w:rsidTr="007F27AD">
        <w:trPr>
          <w:trHeight w:val="274"/>
        </w:trPr>
        <w:tc>
          <w:tcPr>
            <w:tcW w:w="6460" w:type="dxa"/>
            <w:tcBorders>
              <w:top w:val="nil"/>
              <w:left w:val="single" w:sz="8" w:space="0" w:color="3F3F3F"/>
              <w:bottom w:val="single" w:sz="8" w:space="0" w:color="3F3F3F"/>
              <w:right w:val="single" w:sz="8" w:space="0" w:color="3F3F3F"/>
            </w:tcBorders>
            <w:shd w:val="clear" w:color="000000" w:fill="FFFFFF"/>
            <w:vAlign w:val="center"/>
            <w:hideMark/>
          </w:tcPr>
          <w:p w14:paraId="65619B0C"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BANCOMER ZAPATOS ESCOLARES</w:t>
            </w:r>
          </w:p>
        </w:tc>
        <w:tc>
          <w:tcPr>
            <w:tcW w:w="1060" w:type="dxa"/>
            <w:tcBorders>
              <w:top w:val="nil"/>
              <w:left w:val="nil"/>
              <w:bottom w:val="single" w:sz="8" w:space="0" w:color="3F3F3F"/>
              <w:right w:val="single" w:sz="8" w:space="0" w:color="3F3F3F"/>
            </w:tcBorders>
            <w:shd w:val="clear" w:color="000000" w:fill="FFFFFF"/>
            <w:vAlign w:val="center"/>
            <w:hideMark/>
          </w:tcPr>
          <w:p w14:paraId="6C861378"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110719412</w:t>
            </w:r>
          </w:p>
        </w:tc>
        <w:tc>
          <w:tcPr>
            <w:tcW w:w="1560" w:type="dxa"/>
            <w:tcBorders>
              <w:top w:val="nil"/>
              <w:left w:val="nil"/>
              <w:bottom w:val="single" w:sz="8" w:space="0" w:color="3F3F3F"/>
              <w:right w:val="single" w:sz="8" w:space="0" w:color="3F3F3F"/>
            </w:tcBorders>
            <w:shd w:val="clear" w:color="000000" w:fill="FFFFFF"/>
            <w:vAlign w:val="center"/>
            <w:hideMark/>
          </w:tcPr>
          <w:p w14:paraId="6EA5C2F3" w14:textId="77777777" w:rsidR="007F27AD" w:rsidRPr="007F27AD" w:rsidRDefault="007F27AD" w:rsidP="007F27AD">
            <w:pPr>
              <w:spacing w:after="0" w:line="240" w:lineRule="auto"/>
              <w:jc w:val="right"/>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$225,145.07</w:t>
            </w:r>
          </w:p>
        </w:tc>
      </w:tr>
      <w:tr w:rsidR="007F27AD" w:rsidRPr="007F27AD" w14:paraId="70EDA7A4" w14:textId="77777777" w:rsidTr="007F27AD">
        <w:trPr>
          <w:trHeight w:val="274"/>
        </w:trPr>
        <w:tc>
          <w:tcPr>
            <w:tcW w:w="6460" w:type="dxa"/>
            <w:tcBorders>
              <w:top w:val="nil"/>
              <w:left w:val="single" w:sz="8" w:space="0" w:color="3F3F3F"/>
              <w:bottom w:val="single" w:sz="8" w:space="0" w:color="3F3F3F"/>
              <w:right w:val="single" w:sz="8" w:space="0" w:color="3F3F3F"/>
            </w:tcBorders>
            <w:shd w:val="clear" w:color="000000" w:fill="FFFFFF"/>
            <w:vAlign w:val="center"/>
            <w:hideMark/>
          </w:tcPr>
          <w:p w14:paraId="4DD82F54"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lastRenderedPageBreak/>
              <w:t>FONDO III 2017</w:t>
            </w:r>
          </w:p>
        </w:tc>
        <w:tc>
          <w:tcPr>
            <w:tcW w:w="1060" w:type="dxa"/>
            <w:tcBorders>
              <w:top w:val="nil"/>
              <w:left w:val="nil"/>
              <w:bottom w:val="single" w:sz="8" w:space="0" w:color="3F3F3F"/>
              <w:right w:val="single" w:sz="8" w:space="0" w:color="3F3F3F"/>
            </w:tcBorders>
            <w:shd w:val="clear" w:color="000000" w:fill="FFFFFF"/>
            <w:vAlign w:val="center"/>
            <w:hideMark/>
          </w:tcPr>
          <w:p w14:paraId="799C970F"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109598138</w:t>
            </w:r>
          </w:p>
        </w:tc>
        <w:tc>
          <w:tcPr>
            <w:tcW w:w="1560" w:type="dxa"/>
            <w:tcBorders>
              <w:top w:val="nil"/>
              <w:left w:val="nil"/>
              <w:bottom w:val="single" w:sz="8" w:space="0" w:color="3F3F3F"/>
              <w:right w:val="single" w:sz="8" w:space="0" w:color="3F3F3F"/>
            </w:tcBorders>
            <w:shd w:val="clear" w:color="000000" w:fill="FFFFFF"/>
            <w:vAlign w:val="center"/>
            <w:hideMark/>
          </w:tcPr>
          <w:p w14:paraId="075C09B9" w14:textId="77777777" w:rsidR="007F27AD" w:rsidRPr="007F27AD" w:rsidRDefault="007F27AD" w:rsidP="007F27AD">
            <w:pPr>
              <w:spacing w:after="0" w:line="240" w:lineRule="auto"/>
              <w:jc w:val="right"/>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$9,350,248.82</w:t>
            </w:r>
          </w:p>
        </w:tc>
      </w:tr>
      <w:tr w:rsidR="007F27AD" w:rsidRPr="007F27AD" w14:paraId="720F0C1F" w14:textId="77777777" w:rsidTr="007F27AD">
        <w:trPr>
          <w:trHeight w:val="274"/>
        </w:trPr>
        <w:tc>
          <w:tcPr>
            <w:tcW w:w="6460" w:type="dxa"/>
            <w:tcBorders>
              <w:top w:val="nil"/>
              <w:left w:val="single" w:sz="8" w:space="0" w:color="3F3F3F"/>
              <w:bottom w:val="single" w:sz="8" w:space="0" w:color="3F3F3F"/>
              <w:right w:val="single" w:sz="8" w:space="0" w:color="3F3F3F"/>
            </w:tcBorders>
            <w:shd w:val="clear" w:color="000000" w:fill="FFFFFF"/>
            <w:vAlign w:val="center"/>
            <w:hideMark/>
          </w:tcPr>
          <w:p w14:paraId="68452993"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FONDO IV 2017</w:t>
            </w:r>
          </w:p>
        </w:tc>
        <w:tc>
          <w:tcPr>
            <w:tcW w:w="1060" w:type="dxa"/>
            <w:tcBorders>
              <w:top w:val="nil"/>
              <w:left w:val="nil"/>
              <w:bottom w:val="single" w:sz="8" w:space="0" w:color="3F3F3F"/>
              <w:right w:val="single" w:sz="8" w:space="0" w:color="3F3F3F"/>
            </w:tcBorders>
            <w:shd w:val="clear" w:color="000000" w:fill="FFFFFF"/>
            <w:vAlign w:val="center"/>
            <w:hideMark/>
          </w:tcPr>
          <w:p w14:paraId="4058D4ED"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464781754</w:t>
            </w:r>
          </w:p>
        </w:tc>
        <w:tc>
          <w:tcPr>
            <w:tcW w:w="1560" w:type="dxa"/>
            <w:tcBorders>
              <w:top w:val="nil"/>
              <w:left w:val="nil"/>
              <w:bottom w:val="single" w:sz="8" w:space="0" w:color="3F3F3F"/>
              <w:right w:val="single" w:sz="8" w:space="0" w:color="3F3F3F"/>
            </w:tcBorders>
            <w:shd w:val="clear" w:color="000000" w:fill="FFFFFF"/>
            <w:vAlign w:val="center"/>
            <w:hideMark/>
          </w:tcPr>
          <w:p w14:paraId="2AED70D9" w14:textId="77777777" w:rsidR="007F27AD" w:rsidRPr="007F27AD" w:rsidRDefault="007F27AD" w:rsidP="007F27AD">
            <w:pPr>
              <w:spacing w:after="0" w:line="240" w:lineRule="auto"/>
              <w:jc w:val="right"/>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$3,636,294.43</w:t>
            </w:r>
          </w:p>
        </w:tc>
      </w:tr>
      <w:tr w:rsidR="007F27AD" w:rsidRPr="007F27AD" w14:paraId="37A9E293" w14:textId="77777777" w:rsidTr="007F27AD">
        <w:trPr>
          <w:trHeight w:val="274"/>
        </w:trPr>
        <w:tc>
          <w:tcPr>
            <w:tcW w:w="6460" w:type="dxa"/>
            <w:tcBorders>
              <w:top w:val="nil"/>
              <w:left w:val="single" w:sz="8" w:space="0" w:color="3F3F3F"/>
              <w:bottom w:val="single" w:sz="8" w:space="0" w:color="3F3F3F"/>
              <w:right w:val="single" w:sz="8" w:space="0" w:color="3F3F3F"/>
            </w:tcBorders>
            <w:shd w:val="clear" w:color="000000" w:fill="FFFFFF"/>
            <w:vAlign w:val="center"/>
            <w:hideMark/>
          </w:tcPr>
          <w:p w14:paraId="4650F28E"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FONDO IV 2016</w:t>
            </w:r>
          </w:p>
        </w:tc>
        <w:tc>
          <w:tcPr>
            <w:tcW w:w="1060" w:type="dxa"/>
            <w:tcBorders>
              <w:top w:val="nil"/>
              <w:left w:val="nil"/>
              <w:bottom w:val="single" w:sz="8" w:space="0" w:color="3F3F3F"/>
              <w:right w:val="single" w:sz="8" w:space="0" w:color="3F3F3F"/>
            </w:tcBorders>
            <w:shd w:val="clear" w:color="000000" w:fill="FFFFFF"/>
            <w:vAlign w:val="center"/>
            <w:hideMark/>
          </w:tcPr>
          <w:p w14:paraId="2A75FDA4"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103024350</w:t>
            </w:r>
          </w:p>
        </w:tc>
        <w:tc>
          <w:tcPr>
            <w:tcW w:w="1560" w:type="dxa"/>
            <w:tcBorders>
              <w:top w:val="nil"/>
              <w:left w:val="nil"/>
              <w:bottom w:val="single" w:sz="8" w:space="0" w:color="3F3F3F"/>
              <w:right w:val="single" w:sz="8" w:space="0" w:color="3F3F3F"/>
            </w:tcBorders>
            <w:shd w:val="clear" w:color="000000" w:fill="FFFFFF"/>
            <w:vAlign w:val="center"/>
            <w:hideMark/>
          </w:tcPr>
          <w:p w14:paraId="0B903E12" w14:textId="77777777" w:rsidR="007F27AD" w:rsidRPr="007F27AD" w:rsidRDefault="007F27AD" w:rsidP="007F27AD">
            <w:pPr>
              <w:spacing w:after="0" w:line="240" w:lineRule="auto"/>
              <w:jc w:val="right"/>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$54,130.70</w:t>
            </w:r>
          </w:p>
        </w:tc>
      </w:tr>
      <w:tr w:rsidR="007F27AD" w:rsidRPr="007F27AD" w14:paraId="0F599979" w14:textId="77777777" w:rsidTr="007F27AD">
        <w:trPr>
          <w:trHeight w:val="274"/>
        </w:trPr>
        <w:tc>
          <w:tcPr>
            <w:tcW w:w="6460" w:type="dxa"/>
            <w:tcBorders>
              <w:top w:val="nil"/>
              <w:left w:val="single" w:sz="8" w:space="0" w:color="3F3F3F"/>
              <w:bottom w:val="single" w:sz="8" w:space="0" w:color="3F3F3F"/>
              <w:right w:val="single" w:sz="8" w:space="0" w:color="3F3F3F"/>
            </w:tcBorders>
            <w:shd w:val="clear" w:color="000000" w:fill="FFFFFF"/>
            <w:vAlign w:val="center"/>
            <w:hideMark/>
          </w:tcPr>
          <w:p w14:paraId="0B65F76C"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ADELANTO FAIS 2014</w:t>
            </w:r>
          </w:p>
        </w:tc>
        <w:tc>
          <w:tcPr>
            <w:tcW w:w="1060" w:type="dxa"/>
            <w:tcBorders>
              <w:top w:val="nil"/>
              <w:left w:val="nil"/>
              <w:bottom w:val="single" w:sz="8" w:space="0" w:color="3F3F3F"/>
              <w:right w:val="single" w:sz="8" w:space="0" w:color="3F3F3F"/>
            </w:tcBorders>
            <w:shd w:val="clear" w:color="000000" w:fill="FFFFFF"/>
            <w:vAlign w:val="center"/>
            <w:hideMark/>
          </w:tcPr>
          <w:p w14:paraId="61D1B1CA"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197120907</w:t>
            </w:r>
          </w:p>
        </w:tc>
        <w:tc>
          <w:tcPr>
            <w:tcW w:w="1560" w:type="dxa"/>
            <w:tcBorders>
              <w:top w:val="nil"/>
              <w:left w:val="nil"/>
              <w:bottom w:val="single" w:sz="8" w:space="0" w:color="3F3F3F"/>
              <w:right w:val="single" w:sz="8" w:space="0" w:color="3F3F3F"/>
            </w:tcBorders>
            <w:shd w:val="clear" w:color="000000" w:fill="FFFFFF"/>
            <w:vAlign w:val="center"/>
            <w:hideMark/>
          </w:tcPr>
          <w:p w14:paraId="449E7E21" w14:textId="77777777" w:rsidR="007F27AD" w:rsidRPr="007F27AD" w:rsidRDefault="007F27AD" w:rsidP="007F27AD">
            <w:pPr>
              <w:spacing w:after="0" w:line="240" w:lineRule="auto"/>
              <w:jc w:val="right"/>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$0.01</w:t>
            </w:r>
          </w:p>
        </w:tc>
      </w:tr>
      <w:tr w:rsidR="007F27AD" w:rsidRPr="007F27AD" w14:paraId="5AB95848" w14:textId="77777777" w:rsidTr="007F27AD">
        <w:trPr>
          <w:trHeight w:val="274"/>
        </w:trPr>
        <w:tc>
          <w:tcPr>
            <w:tcW w:w="6460" w:type="dxa"/>
            <w:tcBorders>
              <w:top w:val="nil"/>
              <w:left w:val="single" w:sz="8" w:space="0" w:color="3F3F3F"/>
              <w:bottom w:val="single" w:sz="8" w:space="0" w:color="3F3F3F"/>
              <w:right w:val="single" w:sz="8" w:space="0" w:color="3F3F3F"/>
            </w:tcBorders>
            <w:shd w:val="clear" w:color="000000" w:fill="FFFFFF"/>
            <w:vAlign w:val="center"/>
            <w:hideMark/>
          </w:tcPr>
          <w:p w14:paraId="7B61767E"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BECAS 3X1 PARA MIGRANTES 2017</w:t>
            </w:r>
          </w:p>
        </w:tc>
        <w:tc>
          <w:tcPr>
            <w:tcW w:w="1060" w:type="dxa"/>
            <w:tcBorders>
              <w:top w:val="nil"/>
              <w:left w:val="nil"/>
              <w:bottom w:val="single" w:sz="8" w:space="0" w:color="3F3F3F"/>
              <w:right w:val="single" w:sz="8" w:space="0" w:color="3F3F3F"/>
            </w:tcBorders>
            <w:shd w:val="clear" w:color="000000" w:fill="FFFFFF"/>
            <w:vAlign w:val="center"/>
            <w:hideMark/>
          </w:tcPr>
          <w:p w14:paraId="650BC12C"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110579297</w:t>
            </w:r>
          </w:p>
        </w:tc>
        <w:tc>
          <w:tcPr>
            <w:tcW w:w="1560" w:type="dxa"/>
            <w:tcBorders>
              <w:top w:val="nil"/>
              <w:left w:val="nil"/>
              <w:bottom w:val="single" w:sz="8" w:space="0" w:color="3F3F3F"/>
              <w:right w:val="single" w:sz="8" w:space="0" w:color="3F3F3F"/>
            </w:tcBorders>
            <w:shd w:val="clear" w:color="000000" w:fill="FFFFFF"/>
            <w:vAlign w:val="center"/>
            <w:hideMark/>
          </w:tcPr>
          <w:p w14:paraId="0EFEA980" w14:textId="77777777" w:rsidR="007F27AD" w:rsidRPr="007F27AD" w:rsidRDefault="007F27AD" w:rsidP="007F27AD">
            <w:pPr>
              <w:spacing w:after="0" w:line="240" w:lineRule="auto"/>
              <w:jc w:val="right"/>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$2,000,030.68</w:t>
            </w:r>
          </w:p>
        </w:tc>
      </w:tr>
      <w:tr w:rsidR="007F27AD" w:rsidRPr="007F27AD" w14:paraId="04882D0B" w14:textId="77777777" w:rsidTr="007F27AD">
        <w:trPr>
          <w:trHeight w:val="274"/>
        </w:trPr>
        <w:tc>
          <w:tcPr>
            <w:tcW w:w="6460" w:type="dxa"/>
            <w:tcBorders>
              <w:top w:val="nil"/>
              <w:left w:val="single" w:sz="8" w:space="0" w:color="3F3F3F"/>
              <w:bottom w:val="single" w:sz="8" w:space="0" w:color="3F3F3F"/>
              <w:right w:val="single" w:sz="8" w:space="0" w:color="3F3F3F"/>
            </w:tcBorders>
            <w:shd w:val="clear" w:color="000000" w:fill="FFFFFF"/>
            <w:vAlign w:val="center"/>
            <w:hideMark/>
          </w:tcPr>
          <w:p w14:paraId="137CB89F"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PRODERE 2017</w:t>
            </w:r>
          </w:p>
        </w:tc>
        <w:tc>
          <w:tcPr>
            <w:tcW w:w="1060" w:type="dxa"/>
            <w:tcBorders>
              <w:top w:val="nil"/>
              <w:left w:val="nil"/>
              <w:bottom w:val="single" w:sz="8" w:space="0" w:color="3F3F3F"/>
              <w:right w:val="single" w:sz="8" w:space="0" w:color="3F3F3F"/>
            </w:tcBorders>
            <w:shd w:val="clear" w:color="000000" w:fill="FFFFFF"/>
            <w:vAlign w:val="center"/>
            <w:hideMark/>
          </w:tcPr>
          <w:p w14:paraId="32C365E8"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110515574</w:t>
            </w:r>
          </w:p>
        </w:tc>
        <w:tc>
          <w:tcPr>
            <w:tcW w:w="1560" w:type="dxa"/>
            <w:tcBorders>
              <w:top w:val="nil"/>
              <w:left w:val="nil"/>
              <w:bottom w:val="single" w:sz="8" w:space="0" w:color="3F3F3F"/>
              <w:right w:val="single" w:sz="8" w:space="0" w:color="3F3F3F"/>
            </w:tcBorders>
            <w:shd w:val="clear" w:color="000000" w:fill="FFFFFF"/>
            <w:vAlign w:val="center"/>
            <w:hideMark/>
          </w:tcPr>
          <w:p w14:paraId="0D294D53" w14:textId="77777777" w:rsidR="007F27AD" w:rsidRPr="007F27AD" w:rsidRDefault="007F27AD" w:rsidP="007F27AD">
            <w:pPr>
              <w:spacing w:after="0" w:line="240" w:lineRule="auto"/>
              <w:jc w:val="right"/>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$24,923,078.23</w:t>
            </w:r>
          </w:p>
        </w:tc>
      </w:tr>
      <w:tr w:rsidR="007F27AD" w:rsidRPr="007F27AD" w14:paraId="3F30B2F3" w14:textId="77777777" w:rsidTr="007F27AD">
        <w:trPr>
          <w:trHeight w:val="274"/>
        </w:trPr>
        <w:tc>
          <w:tcPr>
            <w:tcW w:w="6460" w:type="dxa"/>
            <w:tcBorders>
              <w:top w:val="nil"/>
              <w:left w:val="single" w:sz="8" w:space="0" w:color="3F3F3F"/>
              <w:bottom w:val="single" w:sz="8" w:space="0" w:color="3F3F3F"/>
              <w:right w:val="single" w:sz="8" w:space="0" w:color="3F3F3F"/>
            </w:tcBorders>
            <w:shd w:val="clear" w:color="000000" w:fill="FFFFFF"/>
            <w:vAlign w:val="center"/>
            <w:hideMark/>
          </w:tcPr>
          <w:p w14:paraId="7734A1D6"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PRODERE 2017-A</w:t>
            </w:r>
          </w:p>
        </w:tc>
        <w:tc>
          <w:tcPr>
            <w:tcW w:w="1060" w:type="dxa"/>
            <w:tcBorders>
              <w:top w:val="nil"/>
              <w:left w:val="nil"/>
              <w:bottom w:val="single" w:sz="8" w:space="0" w:color="3F3F3F"/>
              <w:right w:val="single" w:sz="8" w:space="0" w:color="3F3F3F"/>
            </w:tcBorders>
            <w:shd w:val="clear" w:color="000000" w:fill="FFFFFF"/>
            <w:vAlign w:val="center"/>
            <w:hideMark/>
          </w:tcPr>
          <w:p w14:paraId="39317A57"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110620254</w:t>
            </w:r>
          </w:p>
        </w:tc>
        <w:tc>
          <w:tcPr>
            <w:tcW w:w="1560" w:type="dxa"/>
            <w:tcBorders>
              <w:top w:val="nil"/>
              <w:left w:val="nil"/>
              <w:bottom w:val="single" w:sz="8" w:space="0" w:color="3F3F3F"/>
              <w:right w:val="single" w:sz="8" w:space="0" w:color="3F3F3F"/>
            </w:tcBorders>
            <w:shd w:val="clear" w:color="000000" w:fill="FFFFFF"/>
            <w:vAlign w:val="center"/>
            <w:hideMark/>
          </w:tcPr>
          <w:p w14:paraId="3A2F2F27" w14:textId="77777777" w:rsidR="007F27AD" w:rsidRPr="007F27AD" w:rsidRDefault="007F27AD" w:rsidP="007F27AD">
            <w:pPr>
              <w:spacing w:after="0" w:line="240" w:lineRule="auto"/>
              <w:jc w:val="right"/>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$2,769,487.54</w:t>
            </w:r>
          </w:p>
        </w:tc>
      </w:tr>
      <w:tr w:rsidR="007F27AD" w:rsidRPr="007F27AD" w14:paraId="6A3E3367" w14:textId="77777777" w:rsidTr="007F27AD">
        <w:trPr>
          <w:trHeight w:val="274"/>
        </w:trPr>
        <w:tc>
          <w:tcPr>
            <w:tcW w:w="6460" w:type="dxa"/>
            <w:tcBorders>
              <w:top w:val="nil"/>
              <w:left w:val="single" w:sz="8" w:space="0" w:color="3F3F3F"/>
              <w:bottom w:val="single" w:sz="8" w:space="0" w:color="3F3F3F"/>
              <w:right w:val="single" w:sz="8" w:space="0" w:color="3F3F3F"/>
            </w:tcBorders>
            <w:shd w:val="clear" w:color="000000" w:fill="FFFFFF"/>
            <w:vAlign w:val="center"/>
            <w:hideMark/>
          </w:tcPr>
          <w:p w14:paraId="4A4DEE91"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PRODERE 2017-B</w:t>
            </w:r>
          </w:p>
        </w:tc>
        <w:tc>
          <w:tcPr>
            <w:tcW w:w="1060" w:type="dxa"/>
            <w:tcBorders>
              <w:top w:val="nil"/>
              <w:left w:val="nil"/>
              <w:bottom w:val="single" w:sz="8" w:space="0" w:color="3F3F3F"/>
              <w:right w:val="single" w:sz="8" w:space="0" w:color="3F3F3F"/>
            </w:tcBorders>
            <w:shd w:val="clear" w:color="000000" w:fill="FFFFFF"/>
            <w:vAlign w:val="center"/>
            <w:hideMark/>
          </w:tcPr>
          <w:p w14:paraId="2AC605CC"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110722170</w:t>
            </w:r>
          </w:p>
        </w:tc>
        <w:tc>
          <w:tcPr>
            <w:tcW w:w="1560" w:type="dxa"/>
            <w:tcBorders>
              <w:top w:val="nil"/>
              <w:left w:val="nil"/>
              <w:bottom w:val="single" w:sz="8" w:space="0" w:color="3F3F3F"/>
              <w:right w:val="single" w:sz="8" w:space="0" w:color="3F3F3F"/>
            </w:tcBorders>
            <w:shd w:val="clear" w:color="000000" w:fill="FFFFFF"/>
            <w:vAlign w:val="center"/>
            <w:hideMark/>
          </w:tcPr>
          <w:p w14:paraId="09D923C7" w14:textId="77777777" w:rsidR="007F27AD" w:rsidRPr="007F27AD" w:rsidRDefault="007F27AD" w:rsidP="007F27AD">
            <w:pPr>
              <w:spacing w:after="0" w:line="240" w:lineRule="auto"/>
              <w:jc w:val="right"/>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$553,859.71</w:t>
            </w:r>
          </w:p>
        </w:tc>
      </w:tr>
      <w:tr w:rsidR="007F27AD" w:rsidRPr="007F27AD" w14:paraId="1E2E0568" w14:textId="77777777" w:rsidTr="007F27AD">
        <w:trPr>
          <w:trHeight w:val="274"/>
        </w:trPr>
        <w:tc>
          <w:tcPr>
            <w:tcW w:w="6460" w:type="dxa"/>
            <w:tcBorders>
              <w:top w:val="nil"/>
              <w:left w:val="single" w:sz="8" w:space="0" w:color="3F3F3F"/>
              <w:bottom w:val="single" w:sz="8" w:space="0" w:color="3F3F3F"/>
              <w:right w:val="single" w:sz="8" w:space="0" w:color="3F3F3F"/>
            </w:tcBorders>
            <w:shd w:val="clear" w:color="000000" w:fill="FFFFFF"/>
            <w:vAlign w:val="center"/>
            <w:hideMark/>
          </w:tcPr>
          <w:p w14:paraId="6F46D367"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MEJORAMIENTO DE VIVIENDA 2017 APORTACION BENEFICIARIOS</w:t>
            </w:r>
          </w:p>
        </w:tc>
        <w:tc>
          <w:tcPr>
            <w:tcW w:w="1060" w:type="dxa"/>
            <w:tcBorders>
              <w:top w:val="nil"/>
              <w:left w:val="nil"/>
              <w:bottom w:val="single" w:sz="8" w:space="0" w:color="3F3F3F"/>
              <w:right w:val="single" w:sz="8" w:space="0" w:color="3F3F3F"/>
            </w:tcBorders>
            <w:shd w:val="clear" w:color="000000" w:fill="FFFFFF"/>
            <w:vAlign w:val="center"/>
            <w:hideMark/>
          </w:tcPr>
          <w:p w14:paraId="0B290038"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110497770</w:t>
            </w:r>
          </w:p>
        </w:tc>
        <w:tc>
          <w:tcPr>
            <w:tcW w:w="1560" w:type="dxa"/>
            <w:tcBorders>
              <w:top w:val="nil"/>
              <w:left w:val="nil"/>
              <w:bottom w:val="single" w:sz="8" w:space="0" w:color="3F3F3F"/>
              <w:right w:val="single" w:sz="8" w:space="0" w:color="3F3F3F"/>
            </w:tcBorders>
            <w:shd w:val="clear" w:color="000000" w:fill="FFFFFF"/>
            <w:vAlign w:val="center"/>
            <w:hideMark/>
          </w:tcPr>
          <w:p w14:paraId="3EFA2A1A" w14:textId="77777777" w:rsidR="007F27AD" w:rsidRPr="007F27AD" w:rsidRDefault="007F27AD" w:rsidP="007F27AD">
            <w:pPr>
              <w:spacing w:after="0" w:line="240" w:lineRule="auto"/>
              <w:jc w:val="right"/>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$12,008.80</w:t>
            </w:r>
          </w:p>
        </w:tc>
      </w:tr>
      <w:tr w:rsidR="007F27AD" w:rsidRPr="007F27AD" w14:paraId="5895FF97" w14:textId="77777777" w:rsidTr="007F27AD">
        <w:trPr>
          <w:trHeight w:val="274"/>
        </w:trPr>
        <w:tc>
          <w:tcPr>
            <w:tcW w:w="6460" w:type="dxa"/>
            <w:tcBorders>
              <w:top w:val="nil"/>
              <w:left w:val="single" w:sz="8" w:space="0" w:color="3F3F3F"/>
              <w:bottom w:val="single" w:sz="8" w:space="0" w:color="3F3F3F"/>
              <w:right w:val="single" w:sz="8" w:space="0" w:color="3F3F3F"/>
            </w:tcBorders>
            <w:shd w:val="clear" w:color="000000" w:fill="FFFFFF"/>
            <w:vAlign w:val="center"/>
            <w:hideMark/>
          </w:tcPr>
          <w:p w14:paraId="66923814"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FFIEM 2017</w:t>
            </w:r>
          </w:p>
        </w:tc>
        <w:tc>
          <w:tcPr>
            <w:tcW w:w="1060" w:type="dxa"/>
            <w:tcBorders>
              <w:top w:val="nil"/>
              <w:left w:val="nil"/>
              <w:bottom w:val="single" w:sz="8" w:space="0" w:color="3F3F3F"/>
              <w:right w:val="single" w:sz="8" w:space="0" w:color="3F3F3F"/>
            </w:tcBorders>
            <w:shd w:val="clear" w:color="000000" w:fill="FFFFFF"/>
            <w:vAlign w:val="center"/>
            <w:hideMark/>
          </w:tcPr>
          <w:p w14:paraId="127E342E"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110515612</w:t>
            </w:r>
          </w:p>
        </w:tc>
        <w:tc>
          <w:tcPr>
            <w:tcW w:w="1560" w:type="dxa"/>
            <w:tcBorders>
              <w:top w:val="nil"/>
              <w:left w:val="nil"/>
              <w:bottom w:val="single" w:sz="8" w:space="0" w:color="3F3F3F"/>
              <w:right w:val="single" w:sz="8" w:space="0" w:color="3F3F3F"/>
            </w:tcBorders>
            <w:shd w:val="clear" w:color="000000" w:fill="FFFFFF"/>
            <w:vAlign w:val="center"/>
            <w:hideMark/>
          </w:tcPr>
          <w:p w14:paraId="0EA4852E" w14:textId="77777777" w:rsidR="007F27AD" w:rsidRPr="007F27AD" w:rsidRDefault="007F27AD" w:rsidP="007F27AD">
            <w:pPr>
              <w:spacing w:after="0" w:line="240" w:lineRule="auto"/>
              <w:jc w:val="right"/>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$14,989,752.29</w:t>
            </w:r>
          </w:p>
        </w:tc>
      </w:tr>
      <w:tr w:rsidR="007F27AD" w:rsidRPr="007F27AD" w14:paraId="3F658A37" w14:textId="77777777" w:rsidTr="007F27AD">
        <w:trPr>
          <w:trHeight w:val="274"/>
        </w:trPr>
        <w:tc>
          <w:tcPr>
            <w:tcW w:w="6460" w:type="dxa"/>
            <w:tcBorders>
              <w:top w:val="nil"/>
              <w:left w:val="single" w:sz="8" w:space="0" w:color="3F3F3F"/>
              <w:bottom w:val="single" w:sz="8" w:space="0" w:color="3F3F3F"/>
              <w:right w:val="single" w:sz="8" w:space="0" w:color="3F3F3F"/>
            </w:tcBorders>
            <w:shd w:val="clear" w:color="000000" w:fill="FFFFFF"/>
            <w:vAlign w:val="center"/>
            <w:hideMark/>
          </w:tcPr>
          <w:p w14:paraId="0D7B2172"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FFIEM 2017-B</w:t>
            </w:r>
          </w:p>
        </w:tc>
        <w:tc>
          <w:tcPr>
            <w:tcW w:w="1060" w:type="dxa"/>
            <w:tcBorders>
              <w:top w:val="nil"/>
              <w:left w:val="nil"/>
              <w:bottom w:val="single" w:sz="8" w:space="0" w:color="3F3F3F"/>
              <w:right w:val="single" w:sz="8" w:space="0" w:color="3F3F3F"/>
            </w:tcBorders>
            <w:shd w:val="clear" w:color="000000" w:fill="FFFFFF"/>
            <w:vAlign w:val="center"/>
            <w:hideMark/>
          </w:tcPr>
          <w:p w14:paraId="47BEC0DF"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110722189</w:t>
            </w:r>
          </w:p>
        </w:tc>
        <w:tc>
          <w:tcPr>
            <w:tcW w:w="1560" w:type="dxa"/>
            <w:tcBorders>
              <w:top w:val="nil"/>
              <w:left w:val="nil"/>
              <w:bottom w:val="single" w:sz="8" w:space="0" w:color="3F3F3F"/>
              <w:right w:val="single" w:sz="8" w:space="0" w:color="3F3F3F"/>
            </w:tcBorders>
            <w:shd w:val="clear" w:color="000000" w:fill="FFFFFF"/>
            <w:vAlign w:val="center"/>
            <w:hideMark/>
          </w:tcPr>
          <w:p w14:paraId="7BF9F629" w14:textId="77777777" w:rsidR="007F27AD" w:rsidRPr="007F27AD" w:rsidRDefault="007F27AD" w:rsidP="007F27AD">
            <w:pPr>
              <w:spacing w:after="0" w:line="240" w:lineRule="auto"/>
              <w:jc w:val="right"/>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$184,117.78</w:t>
            </w:r>
          </w:p>
        </w:tc>
      </w:tr>
      <w:tr w:rsidR="007F27AD" w:rsidRPr="007F27AD" w14:paraId="7DDBF191" w14:textId="77777777" w:rsidTr="007F27AD">
        <w:trPr>
          <w:trHeight w:val="274"/>
        </w:trPr>
        <w:tc>
          <w:tcPr>
            <w:tcW w:w="6460" w:type="dxa"/>
            <w:tcBorders>
              <w:top w:val="nil"/>
              <w:left w:val="single" w:sz="8" w:space="0" w:color="3F3F3F"/>
              <w:bottom w:val="single" w:sz="8" w:space="0" w:color="3F3F3F"/>
              <w:right w:val="single" w:sz="8" w:space="0" w:color="3F3F3F"/>
            </w:tcBorders>
            <w:shd w:val="clear" w:color="000000" w:fill="FFFFFF"/>
            <w:vAlign w:val="center"/>
            <w:hideMark/>
          </w:tcPr>
          <w:p w14:paraId="35743B9E"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CONAFOR 2017</w:t>
            </w:r>
          </w:p>
        </w:tc>
        <w:tc>
          <w:tcPr>
            <w:tcW w:w="1060" w:type="dxa"/>
            <w:tcBorders>
              <w:top w:val="nil"/>
              <w:left w:val="nil"/>
              <w:bottom w:val="single" w:sz="8" w:space="0" w:color="3F3F3F"/>
              <w:right w:val="single" w:sz="8" w:space="0" w:color="3F3F3F"/>
            </w:tcBorders>
            <w:shd w:val="clear" w:color="000000" w:fill="FFFFFF"/>
            <w:vAlign w:val="center"/>
            <w:hideMark/>
          </w:tcPr>
          <w:p w14:paraId="471FFBDB"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110374423</w:t>
            </w:r>
          </w:p>
        </w:tc>
        <w:tc>
          <w:tcPr>
            <w:tcW w:w="1560" w:type="dxa"/>
            <w:tcBorders>
              <w:top w:val="nil"/>
              <w:left w:val="nil"/>
              <w:bottom w:val="single" w:sz="8" w:space="0" w:color="3F3F3F"/>
              <w:right w:val="single" w:sz="8" w:space="0" w:color="3F3F3F"/>
            </w:tcBorders>
            <w:shd w:val="clear" w:color="000000" w:fill="FFFFFF"/>
            <w:vAlign w:val="center"/>
            <w:hideMark/>
          </w:tcPr>
          <w:p w14:paraId="310DEA22" w14:textId="77777777" w:rsidR="007F27AD" w:rsidRPr="007F27AD" w:rsidRDefault="007F27AD" w:rsidP="007F27AD">
            <w:pPr>
              <w:spacing w:after="0" w:line="240" w:lineRule="auto"/>
              <w:jc w:val="right"/>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$0.34</w:t>
            </w:r>
          </w:p>
        </w:tc>
      </w:tr>
      <w:tr w:rsidR="007F27AD" w:rsidRPr="007F27AD" w14:paraId="1D12398D" w14:textId="77777777" w:rsidTr="007F27AD">
        <w:trPr>
          <w:trHeight w:val="274"/>
        </w:trPr>
        <w:tc>
          <w:tcPr>
            <w:tcW w:w="6460" w:type="dxa"/>
            <w:tcBorders>
              <w:top w:val="nil"/>
              <w:left w:val="single" w:sz="8" w:space="0" w:color="3F3F3F"/>
              <w:bottom w:val="single" w:sz="8" w:space="0" w:color="3F3F3F"/>
              <w:right w:val="single" w:sz="8" w:space="0" w:color="3F3F3F"/>
            </w:tcBorders>
            <w:shd w:val="clear" w:color="000000" w:fill="FFFFFF"/>
            <w:vAlign w:val="center"/>
            <w:hideMark/>
          </w:tcPr>
          <w:p w14:paraId="79CF31FF"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FORTALECIMIENTO FINANCIERO B 2017</w:t>
            </w:r>
          </w:p>
        </w:tc>
        <w:tc>
          <w:tcPr>
            <w:tcW w:w="1060" w:type="dxa"/>
            <w:tcBorders>
              <w:top w:val="nil"/>
              <w:left w:val="nil"/>
              <w:bottom w:val="single" w:sz="8" w:space="0" w:color="3F3F3F"/>
              <w:right w:val="single" w:sz="8" w:space="0" w:color="3F3F3F"/>
            </w:tcBorders>
            <w:shd w:val="clear" w:color="000000" w:fill="FFFFFF"/>
            <w:vAlign w:val="center"/>
            <w:hideMark/>
          </w:tcPr>
          <w:p w14:paraId="1CBDFA40"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110796727</w:t>
            </w:r>
          </w:p>
        </w:tc>
        <w:tc>
          <w:tcPr>
            <w:tcW w:w="1560" w:type="dxa"/>
            <w:tcBorders>
              <w:top w:val="nil"/>
              <w:left w:val="nil"/>
              <w:bottom w:val="single" w:sz="8" w:space="0" w:color="3F3F3F"/>
              <w:right w:val="single" w:sz="8" w:space="0" w:color="3F3F3F"/>
            </w:tcBorders>
            <w:shd w:val="clear" w:color="000000" w:fill="FFFFFF"/>
            <w:vAlign w:val="center"/>
            <w:hideMark/>
          </w:tcPr>
          <w:p w14:paraId="3F363168" w14:textId="77777777" w:rsidR="007F27AD" w:rsidRPr="007F27AD" w:rsidRDefault="007F27AD" w:rsidP="007F27AD">
            <w:pPr>
              <w:spacing w:after="0" w:line="240" w:lineRule="auto"/>
              <w:jc w:val="right"/>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$20,000,800.00</w:t>
            </w:r>
          </w:p>
        </w:tc>
      </w:tr>
      <w:tr w:rsidR="007F27AD" w:rsidRPr="007F27AD" w14:paraId="6E394760" w14:textId="77777777" w:rsidTr="007F27AD">
        <w:trPr>
          <w:trHeight w:val="274"/>
        </w:trPr>
        <w:tc>
          <w:tcPr>
            <w:tcW w:w="6460" w:type="dxa"/>
            <w:tcBorders>
              <w:top w:val="nil"/>
              <w:left w:val="single" w:sz="8" w:space="0" w:color="3F3F3F"/>
              <w:bottom w:val="single" w:sz="8" w:space="0" w:color="3F3F3F"/>
              <w:right w:val="single" w:sz="8" w:space="0" w:color="3F3F3F"/>
            </w:tcBorders>
            <w:shd w:val="clear" w:color="000000" w:fill="FFFFFF"/>
            <w:vAlign w:val="center"/>
            <w:hideMark/>
          </w:tcPr>
          <w:p w14:paraId="5F3696BC"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FORTASEG 2017</w:t>
            </w:r>
          </w:p>
        </w:tc>
        <w:tc>
          <w:tcPr>
            <w:tcW w:w="1060" w:type="dxa"/>
            <w:tcBorders>
              <w:top w:val="nil"/>
              <w:left w:val="nil"/>
              <w:bottom w:val="single" w:sz="8" w:space="0" w:color="3F3F3F"/>
              <w:right w:val="single" w:sz="8" w:space="0" w:color="3F3F3F"/>
            </w:tcBorders>
            <w:shd w:val="clear" w:color="000000" w:fill="FFFFFF"/>
            <w:vAlign w:val="center"/>
            <w:hideMark/>
          </w:tcPr>
          <w:p w14:paraId="4C419332"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110294837</w:t>
            </w:r>
          </w:p>
        </w:tc>
        <w:tc>
          <w:tcPr>
            <w:tcW w:w="1560" w:type="dxa"/>
            <w:tcBorders>
              <w:top w:val="nil"/>
              <w:left w:val="nil"/>
              <w:bottom w:val="single" w:sz="8" w:space="0" w:color="3F3F3F"/>
              <w:right w:val="single" w:sz="8" w:space="0" w:color="3F3F3F"/>
            </w:tcBorders>
            <w:shd w:val="clear" w:color="000000" w:fill="FFFFFF"/>
            <w:vAlign w:val="center"/>
            <w:hideMark/>
          </w:tcPr>
          <w:p w14:paraId="0AB8CA65" w14:textId="77777777" w:rsidR="007F27AD" w:rsidRPr="007F27AD" w:rsidRDefault="007F27AD" w:rsidP="007F27AD">
            <w:pPr>
              <w:spacing w:after="0" w:line="240" w:lineRule="auto"/>
              <w:jc w:val="right"/>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$6,369,298.22</w:t>
            </w:r>
          </w:p>
        </w:tc>
      </w:tr>
      <w:tr w:rsidR="007F27AD" w:rsidRPr="007F27AD" w14:paraId="7555A899" w14:textId="77777777" w:rsidTr="007F27AD">
        <w:trPr>
          <w:trHeight w:val="274"/>
        </w:trPr>
        <w:tc>
          <w:tcPr>
            <w:tcW w:w="6460" w:type="dxa"/>
            <w:tcBorders>
              <w:top w:val="nil"/>
              <w:left w:val="single" w:sz="8" w:space="0" w:color="3F3F3F"/>
              <w:bottom w:val="single" w:sz="8" w:space="0" w:color="3F3F3F"/>
              <w:right w:val="single" w:sz="8" w:space="0" w:color="3F3F3F"/>
            </w:tcBorders>
            <w:shd w:val="clear" w:color="000000" w:fill="FFFFFF"/>
            <w:vAlign w:val="center"/>
            <w:hideMark/>
          </w:tcPr>
          <w:p w14:paraId="2674210B"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COPARTICIPACION 2017</w:t>
            </w:r>
          </w:p>
        </w:tc>
        <w:tc>
          <w:tcPr>
            <w:tcW w:w="1060" w:type="dxa"/>
            <w:tcBorders>
              <w:top w:val="nil"/>
              <w:left w:val="nil"/>
              <w:bottom w:val="single" w:sz="8" w:space="0" w:color="3F3F3F"/>
              <w:right w:val="single" w:sz="8" w:space="0" w:color="3F3F3F"/>
            </w:tcBorders>
            <w:shd w:val="clear" w:color="000000" w:fill="FFFFFF"/>
            <w:vAlign w:val="center"/>
            <w:hideMark/>
          </w:tcPr>
          <w:p w14:paraId="50245D84"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110294956</w:t>
            </w:r>
          </w:p>
        </w:tc>
        <w:tc>
          <w:tcPr>
            <w:tcW w:w="1560" w:type="dxa"/>
            <w:tcBorders>
              <w:top w:val="nil"/>
              <w:left w:val="nil"/>
              <w:bottom w:val="single" w:sz="8" w:space="0" w:color="3F3F3F"/>
              <w:right w:val="single" w:sz="8" w:space="0" w:color="3F3F3F"/>
            </w:tcBorders>
            <w:shd w:val="clear" w:color="000000" w:fill="FFFFFF"/>
            <w:vAlign w:val="center"/>
            <w:hideMark/>
          </w:tcPr>
          <w:p w14:paraId="1E24657A" w14:textId="77777777" w:rsidR="007F27AD" w:rsidRPr="007F27AD" w:rsidRDefault="007F27AD" w:rsidP="007F27AD">
            <w:pPr>
              <w:spacing w:after="0" w:line="240" w:lineRule="auto"/>
              <w:jc w:val="right"/>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$1,005,022.62</w:t>
            </w:r>
          </w:p>
        </w:tc>
      </w:tr>
      <w:tr w:rsidR="007F27AD" w:rsidRPr="007F27AD" w14:paraId="6CAD0C4E" w14:textId="77777777" w:rsidTr="007F27AD">
        <w:trPr>
          <w:trHeight w:val="274"/>
        </w:trPr>
        <w:tc>
          <w:tcPr>
            <w:tcW w:w="6460" w:type="dxa"/>
            <w:tcBorders>
              <w:top w:val="nil"/>
              <w:left w:val="single" w:sz="8" w:space="0" w:color="3F3F3F"/>
              <w:bottom w:val="single" w:sz="8" w:space="0" w:color="3F3F3F"/>
              <w:right w:val="single" w:sz="8" w:space="0" w:color="3F3F3F"/>
            </w:tcBorders>
            <w:shd w:val="clear" w:color="000000" w:fill="FFFFFF"/>
            <w:vAlign w:val="center"/>
            <w:hideMark/>
          </w:tcPr>
          <w:p w14:paraId="7231E705"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CULTURA INTEGRAL CALVILLO 2017</w:t>
            </w:r>
          </w:p>
        </w:tc>
        <w:tc>
          <w:tcPr>
            <w:tcW w:w="1060" w:type="dxa"/>
            <w:tcBorders>
              <w:top w:val="nil"/>
              <w:left w:val="nil"/>
              <w:bottom w:val="single" w:sz="8" w:space="0" w:color="3F3F3F"/>
              <w:right w:val="single" w:sz="8" w:space="0" w:color="3F3F3F"/>
            </w:tcBorders>
            <w:shd w:val="clear" w:color="000000" w:fill="FFFFFF"/>
            <w:vAlign w:val="center"/>
            <w:hideMark/>
          </w:tcPr>
          <w:p w14:paraId="7F78AB51"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110382884</w:t>
            </w:r>
          </w:p>
        </w:tc>
        <w:tc>
          <w:tcPr>
            <w:tcW w:w="1560" w:type="dxa"/>
            <w:tcBorders>
              <w:top w:val="nil"/>
              <w:left w:val="nil"/>
              <w:bottom w:val="single" w:sz="8" w:space="0" w:color="3F3F3F"/>
              <w:right w:val="single" w:sz="8" w:space="0" w:color="3F3F3F"/>
            </w:tcBorders>
            <w:shd w:val="clear" w:color="000000" w:fill="FFFFFF"/>
            <w:vAlign w:val="center"/>
            <w:hideMark/>
          </w:tcPr>
          <w:p w14:paraId="5351300C" w14:textId="77777777" w:rsidR="007F27AD" w:rsidRPr="007F27AD" w:rsidRDefault="007F27AD" w:rsidP="007F27AD">
            <w:pPr>
              <w:spacing w:after="0" w:line="240" w:lineRule="auto"/>
              <w:jc w:val="right"/>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$9,492,929.95</w:t>
            </w:r>
          </w:p>
        </w:tc>
      </w:tr>
      <w:tr w:rsidR="007F27AD" w:rsidRPr="007F27AD" w14:paraId="170FBA69" w14:textId="77777777" w:rsidTr="007F27AD">
        <w:trPr>
          <w:trHeight w:val="274"/>
        </w:trPr>
        <w:tc>
          <w:tcPr>
            <w:tcW w:w="6460" w:type="dxa"/>
            <w:tcBorders>
              <w:top w:val="nil"/>
              <w:left w:val="single" w:sz="8" w:space="0" w:color="3F3F3F"/>
              <w:bottom w:val="single" w:sz="8" w:space="0" w:color="3F3F3F"/>
              <w:right w:val="single" w:sz="8" w:space="0" w:color="3F3F3F"/>
            </w:tcBorders>
            <w:shd w:val="clear" w:color="000000" w:fill="FFFFFF"/>
            <w:vAlign w:val="center"/>
            <w:hideMark/>
          </w:tcPr>
          <w:p w14:paraId="45BE0545"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TURISMO Y CULTURA 2017</w:t>
            </w:r>
          </w:p>
        </w:tc>
        <w:tc>
          <w:tcPr>
            <w:tcW w:w="1060" w:type="dxa"/>
            <w:tcBorders>
              <w:top w:val="nil"/>
              <w:left w:val="nil"/>
              <w:bottom w:val="single" w:sz="8" w:space="0" w:color="3F3F3F"/>
              <w:right w:val="single" w:sz="8" w:space="0" w:color="3F3F3F"/>
            </w:tcBorders>
            <w:shd w:val="clear" w:color="000000" w:fill="FFFFFF"/>
            <w:vAlign w:val="center"/>
            <w:hideMark/>
          </w:tcPr>
          <w:p w14:paraId="25DD0880" w14:textId="77777777" w:rsidR="007F27AD" w:rsidRPr="007F27AD" w:rsidRDefault="007F27AD" w:rsidP="007F27AD">
            <w:pPr>
              <w:spacing w:after="0" w:line="240" w:lineRule="auto"/>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110530018</w:t>
            </w:r>
          </w:p>
        </w:tc>
        <w:tc>
          <w:tcPr>
            <w:tcW w:w="1560" w:type="dxa"/>
            <w:tcBorders>
              <w:top w:val="nil"/>
              <w:left w:val="nil"/>
              <w:bottom w:val="single" w:sz="8" w:space="0" w:color="3F3F3F"/>
              <w:right w:val="single" w:sz="8" w:space="0" w:color="3F3F3F"/>
            </w:tcBorders>
            <w:shd w:val="clear" w:color="000000" w:fill="FFFFFF"/>
            <w:vAlign w:val="center"/>
            <w:hideMark/>
          </w:tcPr>
          <w:p w14:paraId="2B9BE793" w14:textId="77777777" w:rsidR="007F27AD" w:rsidRPr="007F27AD" w:rsidRDefault="007F27AD" w:rsidP="007F27AD">
            <w:pPr>
              <w:spacing w:after="0" w:line="240" w:lineRule="auto"/>
              <w:jc w:val="right"/>
              <w:rPr>
                <w:rFonts w:ascii="Arial" w:eastAsia="Times New Roman" w:hAnsi="Arial" w:cs="Arial"/>
                <w:color w:val="3F3F3F"/>
                <w:sz w:val="20"/>
                <w:szCs w:val="20"/>
                <w:lang w:eastAsia="es-MX"/>
              </w:rPr>
            </w:pPr>
            <w:r w:rsidRPr="007F27AD">
              <w:rPr>
                <w:rFonts w:ascii="Arial" w:eastAsia="Times New Roman" w:hAnsi="Arial" w:cs="Arial"/>
                <w:color w:val="3F3F3F"/>
                <w:sz w:val="20"/>
                <w:szCs w:val="20"/>
                <w:lang w:eastAsia="es-MX"/>
              </w:rPr>
              <w:t>$15,505.05</w:t>
            </w:r>
          </w:p>
        </w:tc>
      </w:tr>
      <w:tr w:rsidR="007F27AD" w:rsidRPr="007F27AD" w14:paraId="1C9EC57F" w14:textId="77777777" w:rsidTr="007F27AD">
        <w:trPr>
          <w:trHeight w:val="274"/>
        </w:trPr>
        <w:tc>
          <w:tcPr>
            <w:tcW w:w="6460" w:type="dxa"/>
            <w:tcBorders>
              <w:top w:val="nil"/>
              <w:left w:val="single" w:sz="8" w:space="0" w:color="3F3F3F"/>
              <w:bottom w:val="single" w:sz="8" w:space="0" w:color="3F3F3F"/>
              <w:right w:val="single" w:sz="8" w:space="0" w:color="3F3F3F"/>
            </w:tcBorders>
            <w:shd w:val="clear" w:color="000000" w:fill="FFFFFF"/>
            <w:vAlign w:val="center"/>
            <w:hideMark/>
          </w:tcPr>
          <w:p w14:paraId="516F16F9" w14:textId="77777777" w:rsidR="007F27AD" w:rsidRPr="007F27AD" w:rsidRDefault="007F27AD" w:rsidP="007F27AD">
            <w:pPr>
              <w:spacing w:after="0" w:line="240" w:lineRule="auto"/>
              <w:rPr>
                <w:rFonts w:ascii="Arial" w:eastAsia="Times New Roman" w:hAnsi="Arial" w:cs="Arial"/>
                <w:b/>
                <w:bCs/>
                <w:color w:val="3F3F3F"/>
                <w:sz w:val="20"/>
                <w:szCs w:val="20"/>
                <w:lang w:eastAsia="es-MX"/>
              </w:rPr>
            </w:pPr>
            <w:r w:rsidRPr="007F27AD">
              <w:rPr>
                <w:rFonts w:ascii="Arial" w:eastAsia="Times New Roman" w:hAnsi="Arial" w:cs="Arial"/>
                <w:b/>
                <w:bCs/>
                <w:color w:val="3F3F3F"/>
                <w:sz w:val="20"/>
                <w:szCs w:val="20"/>
                <w:lang w:eastAsia="es-MX"/>
              </w:rPr>
              <w:t>TOTAL</w:t>
            </w:r>
          </w:p>
        </w:tc>
        <w:tc>
          <w:tcPr>
            <w:tcW w:w="1060" w:type="dxa"/>
            <w:tcBorders>
              <w:top w:val="nil"/>
              <w:left w:val="nil"/>
              <w:bottom w:val="single" w:sz="8" w:space="0" w:color="3F3F3F"/>
              <w:right w:val="single" w:sz="8" w:space="0" w:color="3F3F3F"/>
            </w:tcBorders>
            <w:shd w:val="clear" w:color="000000" w:fill="FFFFFF"/>
            <w:vAlign w:val="center"/>
            <w:hideMark/>
          </w:tcPr>
          <w:p w14:paraId="2DD13D94" w14:textId="77777777" w:rsidR="007F27AD" w:rsidRPr="007F27AD" w:rsidRDefault="007F27AD" w:rsidP="007F27AD">
            <w:pPr>
              <w:spacing w:after="0" w:line="240" w:lineRule="auto"/>
              <w:rPr>
                <w:rFonts w:ascii="Arial" w:eastAsia="Times New Roman" w:hAnsi="Arial" w:cs="Arial"/>
                <w:b/>
                <w:bCs/>
                <w:color w:val="3F3F3F"/>
                <w:sz w:val="20"/>
                <w:szCs w:val="20"/>
                <w:lang w:eastAsia="es-MX"/>
              </w:rPr>
            </w:pPr>
            <w:r w:rsidRPr="007F27AD">
              <w:rPr>
                <w:rFonts w:ascii="Arial" w:eastAsia="Times New Roman" w:hAnsi="Arial" w:cs="Arial"/>
                <w:b/>
                <w:bCs/>
                <w:color w:val="3F3F3F"/>
                <w:sz w:val="20"/>
                <w:szCs w:val="20"/>
                <w:lang w:eastAsia="es-MX"/>
              </w:rPr>
              <w:t> </w:t>
            </w:r>
          </w:p>
        </w:tc>
        <w:tc>
          <w:tcPr>
            <w:tcW w:w="1560" w:type="dxa"/>
            <w:tcBorders>
              <w:top w:val="nil"/>
              <w:left w:val="nil"/>
              <w:bottom w:val="single" w:sz="8" w:space="0" w:color="3F3F3F"/>
              <w:right w:val="single" w:sz="8" w:space="0" w:color="3F3F3F"/>
            </w:tcBorders>
            <w:shd w:val="clear" w:color="000000" w:fill="FFFFFF"/>
            <w:vAlign w:val="center"/>
            <w:hideMark/>
          </w:tcPr>
          <w:p w14:paraId="4F34188D" w14:textId="77777777" w:rsidR="007F27AD" w:rsidRPr="007F27AD" w:rsidRDefault="007F27AD" w:rsidP="007F27AD">
            <w:pPr>
              <w:spacing w:after="0" w:line="240" w:lineRule="auto"/>
              <w:jc w:val="right"/>
              <w:rPr>
                <w:rFonts w:ascii="Arial" w:eastAsia="Times New Roman" w:hAnsi="Arial" w:cs="Arial"/>
                <w:b/>
                <w:bCs/>
                <w:color w:val="3F3F3F"/>
                <w:sz w:val="20"/>
                <w:szCs w:val="20"/>
                <w:lang w:eastAsia="es-MX"/>
              </w:rPr>
            </w:pPr>
            <w:r w:rsidRPr="007F27AD">
              <w:rPr>
                <w:rFonts w:ascii="Arial" w:eastAsia="Times New Roman" w:hAnsi="Arial" w:cs="Arial"/>
                <w:b/>
                <w:bCs/>
                <w:color w:val="3F3F3F"/>
                <w:sz w:val="20"/>
                <w:szCs w:val="20"/>
                <w:lang w:eastAsia="es-MX"/>
              </w:rPr>
              <w:t>$104,637,415.67</w:t>
            </w:r>
          </w:p>
        </w:tc>
      </w:tr>
    </w:tbl>
    <w:p w14:paraId="1CCF0E65" w14:textId="77777777" w:rsidR="00252A6B" w:rsidRPr="00CF5912" w:rsidRDefault="00252A6B" w:rsidP="00FA00FD">
      <w:pPr>
        <w:spacing w:line="240" w:lineRule="auto"/>
        <w:jc w:val="both"/>
        <w:rPr>
          <w:rFonts w:ascii="Times New Roman" w:hAnsi="Times New Roman" w:cs="Times New Roman"/>
          <w:sz w:val="24"/>
          <w:szCs w:val="24"/>
        </w:rPr>
      </w:pPr>
    </w:p>
    <w:p w14:paraId="4E67F9E1" w14:textId="33F2C51C" w:rsidR="007127DA" w:rsidRPr="00CF5912" w:rsidRDefault="00D65B78" w:rsidP="00FA00FD">
      <w:p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ab/>
      </w:r>
      <w:r w:rsidR="007127DA" w:rsidRPr="00CF5912">
        <w:rPr>
          <w:rFonts w:ascii="Times New Roman" w:hAnsi="Times New Roman" w:cs="Times New Roman"/>
          <w:sz w:val="24"/>
          <w:szCs w:val="24"/>
        </w:rPr>
        <w:t xml:space="preserve">En el periodo correspondiente al </w:t>
      </w:r>
      <w:r w:rsidR="00AA1F93" w:rsidRPr="00CF5912">
        <w:rPr>
          <w:rFonts w:ascii="Times New Roman" w:hAnsi="Times New Roman" w:cs="Times New Roman"/>
          <w:sz w:val="24"/>
          <w:szCs w:val="24"/>
        </w:rPr>
        <w:t xml:space="preserve">mes de </w:t>
      </w:r>
      <w:r w:rsidR="007F27AD">
        <w:rPr>
          <w:rFonts w:ascii="Times New Roman" w:hAnsi="Times New Roman" w:cs="Times New Roman"/>
          <w:sz w:val="24"/>
          <w:szCs w:val="24"/>
        </w:rPr>
        <w:t>septiembre</w:t>
      </w:r>
      <w:r w:rsidR="0026312C" w:rsidRPr="00CF5912">
        <w:rPr>
          <w:rFonts w:ascii="Times New Roman" w:hAnsi="Times New Roman" w:cs="Times New Roman"/>
          <w:sz w:val="24"/>
          <w:szCs w:val="24"/>
        </w:rPr>
        <w:t xml:space="preserve"> </w:t>
      </w:r>
      <w:r w:rsidR="00AA1F93" w:rsidRPr="00CF5912">
        <w:rPr>
          <w:rFonts w:ascii="Times New Roman" w:hAnsi="Times New Roman" w:cs="Times New Roman"/>
          <w:sz w:val="24"/>
          <w:szCs w:val="24"/>
        </w:rPr>
        <w:t>2017</w:t>
      </w:r>
      <w:r w:rsidR="007127DA" w:rsidRPr="00CF5912">
        <w:rPr>
          <w:rFonts w:ascii="Times New Roman" w:hAnsi="Times New Roman" w:cs="Times New Roman"/>
          <w:sz w:val="24"/>
          <w:szCs w:val="24"/>
        </w:rPr>
        <w:t xml:space="preserve"> el </w:t>
      </w:r>
      <w:r w:rsidR="00307AC3" w:rsidRPr="00CF5912">
        <w:rPr>
          <w:rFonts w:ascii="Times New Roman" w:hAnsi="Times New Roman" w:cs="Times New Roman"/>
          <w:sz w:val="24"/>
          <w:szCs w:val="24"/>
        </w:rPr>
        <w:t>municipio registro si cuenta con f</w:t>
      </w:r>
      <w:r w:rsidR="007127DA" w:rsidRPr="00CF5912">
        <w:rPr>
          <w:rFonts w:ascii="Times New Roman" w:hAnsi="Times New Roman" w:cs="Times New Roman"/>
          <w:sz w:val="24"/>
          <w:szCs w:val="24"/>
        </w:rPr>
        <w:t>ondos de Afectación Específica e Inversiones Temporales.</w:t>
      </w:r>
    </w:p>
    <w:tbl>
      <w:tblPr>
        <w:tblW w:w="4320" w:type="dxa"/>
        <w:tblCellMar>
          <w:left w:w="70" w:type="dxa"/>
          <w:right w:w="70" w:type="dxa"/>
        </w:tblCellMar>
        <w:tblLook w:val="04A0" w:firstRow="1" w:lastRow="0" w:firstColumn="1" w:lastColumn="0" w:noHBand="0" w:noVBand="1"/>
      </w:tblPr>
      <w:tblGrid>
        <w:gridCol w:w="1608"/>
        <w:gridCol w:w="1240"/>
        <w:gridCol w:w="1472"/>
      </w:tblGrid>
      <w:tr w:rsidR="007F27AD" w:rsidRPr="007F27AD" w14:paraId="763455AC" w14:textId="77777777" w:rsidTr="007F27AD">
        <w:trPr>
          <w:trHeight w:val="315"/>
        </w:trPr>
        <w:tc>
          <w:tcPr>
            <w:tcW w:w="1640" w:type="dxa"/>
            <w:tcBorders>
              <w:top w:val="single" w:sz="8" w:space="0" w:color="auto"/>
              <w:left w:val="single" w:sz="8" w:space="0" w:color="auto"/>
              <w:bottom w:val="single" w:sz="8" w:space="0" w:color="3F3F3F"/>
              <w:right w:val="single" w:sz="8" w:space="0" w:color="3F3F3F"/>
            </w:tcBorders>
            <w:shd w:val="clear" w:color="auto" w:fill="auto"/>
            <w:vAlign w:val="center"/>
            <w:hideMark/>
          </w:tcPr>
          <w:p w14:paraId="4122E66E" w14:textId="77777777" w:rsidR="007F27AD" w:rsidRPr="007F27AD" w:rsidRDefault="007F27AD" w:rsidP="007F27AD">
            <w:pPr>
              <w:spacing w:after="0" w:line="240" w:lineRule="auto"/>
              <w:rPr>
                <w:rFonts w:ascii="Times New Roman" w:eastAsia="Times New Roman" w:hAnsi="Times New Roman" w:cs="Times New Roman"/>
                <w:color w:val="3F3F3F"/>
                <w:lang w:eastAsia="es-MX"/>
              </w:rPr>
            </w:pPr>
            <w:r w:rsidRPr="007F27AD">
              <w:rPr>
                <w:rFonts w:ascii="Times New Roman" w:eastAsia="Times New Roman" w:hAnsi="Times New Roman" w:cs="Times New Roman"/>
                <w:color w:val="3F3F3F"/>
                <w:lang w:eastAsia="es-MX"/>
              </w:rPr>
              <w:t>INVERSION</w:t>
            </w:r>
          </w:p>
        </w:tc>
        <w:tc>
          <w:tcPr>
            <w:tcW w:w="1200" w:type="dxa"/>
            <w:tcBorders>
              <w:top w:val="single" w:sz="8" w:space="0" w:color="auto"/>
              <w:left w:val="nil"/>
              <w:bottom w:val="single" w:sz="8" w:space="0" w:color="3F3F3F"/>
              <w:right w:val="single" w:sz="8" w:space="0" w:color="3F3F3F"/>
            </w:tcBorders>
            <w:shd w:val="clear" w:color="auto" w:fill="auto"/>
            <w:vAlign w:val="center"/>
            <w:hideMark/>
          </w:tcPr>
          <w:p w14:paraId="72EEE811" w14:textId="77777777" w:rsidR="007F27AD" w:rsidRPr="007F27AD" w:rsidRDefault="007F27AD" w:rsidP="007F27AD">
            <w:pPr>
              <w:spacing w:after="0" w:line="240" w:lineRule="auto"/>
              <w:jc w:val="right"/>
              <w:rPr>
                <w:rFonts w:ascii="Times New Roman" w:eastAsia="Times New Roman" w:hAnsi="Times New Roman" w:cs="Times New Roman"/>
                <w:color w:val="3F3F3F"/>
                <w:lang w:eastAsia="es-MX"/>
              </w:rPr>
            </w:pPr>
            <w:r w:rsidRPr="007F27AD">
              <w:rPr>
                <w:rFonts w:ascii="Times New Roman" w:eastAsia="Times New Roman" w:hAnsi="Times New Roman" w:cs="Times New Roman"/>
                <w:color w:val="3F3F3F"/>
                <w:lang w:eastAsia="es-MX"/>
              </w:rPr>
              <w:t>2047337329</w:t>
            </w:r>
          </w:p>
        </w:tc>
        <w:tc>
          <w:tcPr>
            <w:tcW w:w="1480" w:type="dxa"/>
            <w:tcBorders>
              <w:top w:val="single" w:sz="8" w:space="0" w:color="auto"/>
              <w:left w:val="nil"/>
              <w:bottom w:val="single" w:sz="8" w:space="0" w:color="3F3F3F"/>
              <w:right w:val="single" w:sz="8" w:space="0" w:color="auto"/>
            </w:tcBorders>
            <w:shd w:val="clear" w:color="auto" w:fill="auto"/>
            <w:vAlign w:val="center"/>
            <w:hideMark/>
          </w:tcPr>
          <w:p w14:paraId="5249D9C6" w14:textId="77777777" w:rsidR="007F27AD" w:rsidRPr="007F27AD" w:rsidRDefault="007F27AD" w:rsidP="007F27AD">
            <w:pPr>
              <w:spacing w:after="0" w:line="240" w:lineRule="auto"/>
              <w:jc w:val="right"/>
              <w:rPr>
                <w:rFonts w:ascii="Times New Roman" w:eastAsia="Times New Roman" w:hAnsi="Times New Roman" w:cs="Times New Roman"/>
                <w:color w:val="3F3F3F"/>
                <w:lang w:eastAsia="es-MX"/>
              </w:rPr>
            </w:pPr>
            <w:r w:rsidRPr="007F27AD">
              <w:rPr>
                <w:rFonts w:ascii="Times New Roman" w:eastAsia="Times New Roman" w:hAnsi="Times New Roman" w:cs="Times New Roman"/>
                <w:color w:val="3F3F3F"/>
                <w:lang w:eastAsia="es-MX"/>
              </w:rPr>
              <w:t>$8,128,545.44</w:t>
            </w:r>
          </w:p>
        </w:tc>
      </w:tr>
      <w:tr w:rsidR="007F27AD" w:rsidRPr="007F27AD" w14:paraId="7E8B4B37" w14:textId="77777777" w:rsidTr="007F27AD">
        <w:trPr>
          <w:trHeight w:val="315"/>
        </w:trPr>
        <w:tc>
          <w:tcPr>
            <w:tcW w:w="1640" w:type="dxa"/>
            <w:tcBorders>
              <w:top w:val="nil"/>
              <w:left w:val="single" w:sz="8" w:space="0" w:color="auto"/>
              <w:bottom w:val="single" w:sz="8" w:space="0" w:color="3F3F3F"/>
              <w:right w:val="single" w:sz="8" w:space="0" w:color="3F3F3F"/>
            </w:tcBorders>
            <w:shd w:val="clear" w:color="auto" w:fill="auto"/>
            <w:hideMark/>
          </w:tcPr>
          <w:p w14:paraId="50C79208" w14:textId="77777777" w:rsidR="007F27AD" w:rsidRPr="007F27AD" w:rsidRDefault="007F27AD" w:rsidP="007F27AD">
            <w:pPr>
              <w:spacing w:after="0" w:line="240" w:lineRule="auto"/>
              <w:rPr>
                <w:rFonts w:ascii="Calibri" w:eastAsia="Times New Roman" w:hAnsi="Calibri" w:cs="Calibri"/>
                <w:color w:val="000000"/>
                <w:lang w:eastAsia="es-MX"/>
              </w:rPr>
            </w:pPr>
            <w:r w:rsidRPr="007F27AD">
              <w:rPr>
                <w:rFonts w:ascii="Calibri" w:eastAsia="Times New Roman" w:hAnsi="Calibri" w:cs="Calibri"/>
                <w:color w:val="000000"/>
                <w:lang w:eastAsia="es-MX"/>
              </w:rPr>
              <w:t> </w:t>
            </w:r>
          </w:p>
        </w:tc>
        <w:tc>
          <w:tcPr>
            <w:tcW w:w="1200" w:type="dxa"/>
            <w:tcBorders>
              <w:top w:val="nil"/>
              <w:left w:val="nil"/>
              <w:bottom w:val="single" w:sz="8" w:space="0" w:color="3F3F3F"/>
              <w:right w:val="single" w:sz="8" w:space="0" w:color="3F3F3F"/>
            </w:tcBorders>
            <w:shd w:val="clear" w:color="auto" w:fill="auto"/>
            <w:hideMark/>
          </w:tcPr>
          <w:p w14:paraId="133A2223" w14:textId="77777777" w:rsidR="007F27AD" w:rsidRPr="007F27AD" w:rsidRDefault="007F27AD" w:rsidP="007F27AD">
            <w:pPr>
              <w:spacing w:after="0" w:line="240" w:lineRule="auto"/>
              <w:rPr>
                <w:rFonts w:ascii="Calibri" w:eastAsia="Times New Roman" w:hAnsi="Calibri" w:cs="Calibri"/>
                <w:color w:val="000000"/>
                <w:lang w:eastAsia="es-MX"/>
              </w:rPr>
            </w:pPr>
            <w:r w:rsidRPr="007F27AD">
              <w:rPr>
                <w:rFonts w:ascii="Calibri" w:eastAsia="Times New Roman" w:hAnsi="Calibri" w:cs="Calibri"/>
                <w:color w:val="000000"/>
                <w:lang w:eastAsia="es-MX"/>
              </w:rPr>
              <w:t> </w:t>
            </w:r>
          </w:p>
        </w:tc>
        <w:tc>
          <w:tcPr>
            <w:tcW w:w="1480" w:type="dxa"/>
            <w:tcBorders>
              <w:top w:val="nil"/>
              <w:left w:val="nil"/>
              <w:bottom w:val="single" w:sz="8" w:space="0" w:color="3F3F3F"/>
              <w:right w:val="single" w:sz="8" w:space="0" w:color="auto"/>
            </w:tcBorders>
            <w:shd w:val="clear" w:color="auto" w:fill="auto"/>
            <w:hideMark/>
          </w:tcPr>
          <w:p w14:paraId="383C5B67" w14:textId="77777777" w:rsidR="007F27AD" w:rsidRPr="007F27AD" w:rsidRDefault="007F27AD" w:rsidP="007F27AD">
            <w:pPr>
              <w:spacing w:after="0" w:line="240" w:lineRule="auto"/>
              <w:rPr>
                <w:rFonts w:ascii="Calibri" w:eastAsia="Times New Roman" w:hAnsi="Calibri" w:cs="Calibri"/>
                <w:color w:val="000000"/>
                <w:lang w:eastAsia="es-MX"/>
              </w:rPr>
            </w:pPr>
            <w:r w:rsidRPr="007F27AD">
              <w:rPr>
                <w:rFonts w:ascii="Calibri" w:eastAsia="Times New Roman" w:hAnsi="Calibri" w:cs="Calibri"/>
                <w:color w:val="000000"/>
                <w:lang w:eastAsia="es-MX"/>
              </w:rPr>
              <w:t> </w:t>
            </w:r>
          </w:p>
        </w:tc>
      </w:tr>
      <w:tr w:rsidR="007F27AD" w:rsidRPr="007F27AD" w14:paraId="58878860" w14:textId="77777777" w:rsidTr="007F27AD">
        <w:trPr>
          <w:trHeight w:val="315"/>
        </w:trPr>
        <w:tc>
          <w:tcPr>
            <w:tcW w:w="1640" w:type="dxa"/>
            <w:tcBorders>
              <w:top w:val="nil"/>
              <w:left w:val="single" w:sz="8" w:space="0" w:color="auto"/>
              <w:bottom w:val="single" w:sz="8" w:space="0" w:color="auto"/>
              <w:right w:val="single" w:sz="8" w:space="0" w:color="3F3F3F"/>
            </w:tcBorders>
            <w:shd w:val="clear" w:color="auto" w:fill="auto"/>
            <w:vAlign w:val="center"/>
            <w:hideMark/>
          </w:tcPr>
          <w:p w14:paraId="40D18427" w14:textId="77777777" w:rsidR="007F27AD" w:rsidRPr="007F27AD" w:rsidRDefault="007F27AD" w:rsidP="007F27AD">
            <w:pPr>
              <w:spacing w:after="0" w:line="240" w:lineRule="auto"/>
              <w:rPr>
                <w:rFonts w:ascii="Times New Roman" w:eastAsia="Times New Roman" w:hAnsi="Times New Roman" w:cs="Times New Roman"/>
                <w:color w:val="3F3F3F"/>
                <w:lang w:eastAsia="es-MX"/>
              </w:rPr>
            </w:pPr>
            <w:r w:rsidRPr="007F27AD">
              <w:rPr>
                <w:rFonts w:ascii="Times New Roman" w:eastAsia="Times New Roman" w:hAnsi="Times New Roman" w:cs="Times New Roman"/>
                <w:color w:val="3F3F3F"/>
                <w:lang w:eastAsia="es-MX"/>
              </w:rPr>
              <w:t>TOTAL</w:t>
            </w:r>
          </w:p>
        </w:tc>
        <w:tc>
          <w:tcPr>
            <w:tcW w:w="1200" w:type="dxa"/>
            <w:tcBorders>
              <w:top w:val="nil"/>
              <w:left w:val="nil"/>
              <w:bottom w:val="single" w:sz="8" w:space="0" w:color="auto"/>
              <w:right w:val="single" w:sz="8" w:space="0" w:color="3F3F3F"/>
            </w:tcBorders>
            <w:shd w:val="clear" w:color="auto" w:fill="auto"/>
            <w:hideMark/>
          </w:tcPr>
          <w:p w14:paraId="40C799B8" w14:textId="77777777" w:rsidR="007F27AD" w:rsidRPr="007F27AD" w:rsidRDefault="007F27AD" w:rsidP="007F27AD">
            <w:pPr>
              <w:spacing w:after="0" w:line="240" w:lineRule="auto"/>
              <w:rPr>
                <w:rFonts w:ascii="Calibri" w:eastAsia="Times New Roman" w:hAnsi="Calibri" w:cs="Calibri"/>
                <w:color w:val="000000"/>
                <w:lang w:eastAsia="es-MX"/>
              </w:rPr>
            </w:pPr>
            <w:r w:rsidRPr="007F27AD">
              <w:rPr>
                <w:rFonts w:ascii="Calibri" w:eastAsia="Times New Roman" w:hAnsi="Calibri" w:cs="Calibri"/>
                <w:color w:val="000000"/>
                <w:lang w:eastAsia="es-MX"/>
              </w:rPr>
              <w:t> </w:t>
            </w:r>
          </w:p>
        </w:tc>
        <w:tc>
          <w:tcPr>
            <w:tcW w:w="1480" w:type="dxa"/>
            <w:tcBorders>
              <w:top w:val="nil"/>
              <w:left w:val="nil"/>
              <w:bottom w:val="single" w:sz="8" w:space="0" w:color="auto"/>
              <w:right w:val="single" w:sz="8" w:space="0" w:color="auto"/>
            </w:tcBorders>
            <w:shd w:val="clear" w:color="auto" w:fill="auto"/>
            <w:vAlign w:val="center"/>
            <w:hideMark/>
          </w:tcPr>
          <w:p w14:paraId="4461019C" w14:textId="77777777" w:rsidR="007F27AD" w:rsidRPr="007F27AD" w:rsidRDefault="007F27AD" w:rsidP="007F27AD">
            <w:pPr>
              <w:spacing w:after="0" w:line="240" w:lineRule="auto"/>
              <w:jc w:val="right"/>
              <w:rPr>
                <w:rFonts w:ascii="Times New Roman" w:eastAsia="Times New Roman" w:hAnsi="Times New Roman" w:cs="Times New Roman"/>
                <w:b/>
                <w:bCs/>
                <w:color w:val="3F3F3F"/>
                <w:lang w:eastAsia="es-MX"/>
              </w:rPr>
            </w:pPr>
            <w:r w:rsidRPr="007F27AD">
              <w:rPr>
                <w:rFonts w:ascii="Times New Roman" w:eastAsia="Times New Roman" w:hAnsi="Times New Roman" w:cs="Times New Roman"/>
                <w:b/>
                <w:bCs/>
                <w:color w:val="3F3F3F"/>
                <w:lang w:eastAsia="es-MX"/>
              </w:rPr>
              <w:t>$8,128,545.44</w:t>
            </w:r>
          </w:p>
        </w:tc>
      </w:tr>
    </w:tbl>
    <w:p w14:paraId="3FEFD915" w14:textId="77777777" w:rsidR="00307AC3" w:rsidRPr="00CF5912" w:rsidRDefault="00307AC3" w:rsidP="00FA00FD">
      <w:pPr>
        <w:spacing w:line="240" w:lineRule="auto"/>
        <w:jc w:val="both"/>
        <w:rPr>
          <w:rFonts w:ascii="Times New Roman" w:hAnsi="Times New Roman" w:cs="Times New Roman"/>
          <w:sz w:val="24"/>
          <w:szCs w:val="24"/>
        </w:rPr>
      </w:pPr>
    </w:p>
    <w:p w14:paraId="7A452792" w14:textId="77777777" w:rsidR="00307AC3" w:rsidRPr="00CF5912" w:rsidRDefault="00307AC3" w:rsidP="00FA00FD">
      <w:pPr>
        <w:spacing w:line="240" w:lineRule="auto"/>
        <w:jc w:val="both"/>
        <w:rPr>
          <w:rFonts w:ascii="Times New Roman" w:hAnsi="Times New Roman" w:cs="Times New Roman"/>
          <w:b/>
          <w:sz w:val="24"/>
          <w:szCs w:val="24"/>
        </w:rPr>
      </w:pPr>
    </w:p>
    <w:p w14:paraId="7E336BA0" w14:textId="0E5725AE" w:rsidR="00895DC0" w:rsidRPr="00CF5912" w:rsidRDefault="00895DC0" w:rsidP="00FA00FD">
      <w:pPr>
        <w:spacing w:line="240" w:lineRule="auto"/>
        <w:ind w:left="720"/>
        <w:jc w:val="both"/>
        <w:rPr>
          <w:rFonts w:ascii="Times New Roman" w:hAnsi="Times New Roman" w:cs="Times New Roman"/>
          <w:b/>
          <w:sz w:val="24"/>
          <w:szCs w:val="24"/>
        </w:rPr>
      </w:pPr>
      <w:r w:rsidRPr="00CF5912">
        <w:rPr>
          <w:rFonts w:ascii="Times New Roman" w:hAnsi="Times New Roman" w:cs="Times New Roman"/>
          <w:b/>
          <w:sz w:val="24"/>
          <w:szCs w:val="24"/>
        </w:rPr>
        <w:t>DERECHOS A RECIBIR EFECTIVO Y EQUIVALENTES</w:t>
      </w:r>
      <w:r w:rsidR="00CB788B" w:rsidRPr="00CF5912">
        <w:rPr>
          <w:rFonts w:ascii="Times New Roman" w:hAnsi="Times New Roman" w:cs="Times New Roman"/>
          <w:b/>
          <w:sz w:val="24"/>
          <w:szCs w:val="24"/>
        </w:rPr>
        <w:t xml:space="preserve"> Y BIENES O SERVICIOS A RECIBIR</w:t>
      </w:r>
      <w:r w:rsidRPr="00CF5912">
        <w:rPr>
          <w:rFonts w:ascii="Times New Roman" w:hAnsi="Times New Roman" w:cs="Times New Roman"/>
          <w:b/>
          <w:sz w:val="24"/>
          <w:szCs w:val="24"/>
        </w:rPr>
        <w:t>.</w:t>
      </w:r>
    </w:p>
    <w:p w14:paraId="221EEAE3" w14:textId="77777777" w:rsidR="00895E0A" w:rsidRPr="00CF5912" w:rsidRDefault="00895E0A" w:rsidP="00FA00FD">
      <w:pPr>
        <w:spacing w:line="240" w:lineRule="auto"/>
        <w:jc w:val="both"/>
        <w:rPr>
          <w:rFonts w:ascii="Times New Roman" w:hAnsi="Times New Roman" w:cs="Times New Roman"/>
          <w:b/>
          <w:sz w:val="24"/>
          <w:szCs w:val="24"/>
        </w:rPr>
      </w:pPr>
      <w:r w:rsidRPr="00CF5912">
        <w:rPr>
          <w:rFonts w:ascii="Times New Roman" w:hAnsi="Times New Roman" w:cs="Times New Roman"/>
          <w:b/>
          <w:sz w:val="24"/>
          <w:szCs w:val="24"/>
        </w:rPr>
        <w:t>2. INGRESOS POR RECUPERAR</w:t>
      </w:r>
    </w:p>
    <w:p w14:paraId="1E36177C" w14:textId="0A6364CE" w:rsidR="00895E0A" w:rsidRPr="00CF5912" w:rsidRDefault="00895E0A" w:rsidP="00FA00FD">
      <w:pPr>
        <w:spacing w:line="240" w:lineRule="auto"/>
        <w:jc w:val="both"/>
        <w:rPr>
          <w:rFonts w:ascii="Times New Roman" w:hAnsi="Times New Roman" w:cs="Times New Roman"/>
          <w:b/>
          <w:sz w:val="24"/>
          <w:szCs w:val="24"/>
        </w:rPr>
      </w:pPr>
    </w:p>
    <w:p w14:paraId="3B8D51FF" w14:textId="05BDDF75" w:rsidR="00EC3F15" w:rsidRPr="00CF5912" w:rsidRDefault="00CB788B" w:rsidP="00FA00FD">
      <w:p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ab/>
      </w:r>
      <w:r w:rsidR="00EC3F15" w:rsidRPr="00CF5912">
        <w:rPr>
          <w:rFonts w:ascii="Times New Roman" w:hAnsi="Times New Roman" w:cs="Times New Roman"/>
          <w:sz w:val="24"/>
          <w:szCs w:val="24"/>
        </w:rPr>
        <w:t xml:space="preserve">Al </w:t>
      </w:r>
      <w:r w:rsidR="00594515">
        <w:rPr>
          <w:rFonts w:ascii="Times New Roman" w:hAnsi="Times New Roman" w:cs="Times New Roman"/>
          <w:sz w:val="24"/>
          <w:szCs w:val="24"/>
        </w:rPr>
        <w:t>30 de septiembre</w:t>
      </w:r>
      <w:r w:rsidR="005578A8" w:rsidRPr="00CF5912">
        <w:rPr>
          <w:rFonts w:ascii="Times New Roman" w:hAnsi="Times New Roman" w:cs="Times New Roman"/>
          <w:sz w:val="24"/>
          <w:szCs w:val="24"/>
        </w:rPr>
        <w:t xml:space="preserve"> </w:t>
      </w:r>
      <w:r w:rsidR="002C523E" w:rsidRPr="00CF5912">
        <w:rPr>
          <w:rFonts w:ascii="Times New Roman" w:hAnsi="Times New Roman" w:cs="Times New Roman"/>
          <w:sz w:val="24"/>
          <w:szCs w:val="24"/>
        </w:rPr>
        <w:t>se</w:t>
      </w:r>
      <w:r w:rsidR="00EC3F15" w:rsidRPr="00CF5912">
        <w:rPr>
          <w:rFonts w:ascii="Times New Roman" w:hAnsi="Times New Roman" w:cs="Times New Roman"/>
          <w:sz w:val="24"/>
          <w:szCs w:val="24"/>
        </w:rPr>
        <w:t xml:space="preserve"> cuenta con un saldo de </w:t>
      </w:r>
      <w:r w:rsidR="00895E0A" w:rsidRPr="00CF5912">
        <w:rPr>
          <w:rFonts w:ascii="Times New Roman" w:hAnsi="Times New Roman" w:cs="Times New Roman"/>
          <w:sz w:val="24"/>
          <w:szCs w:val="24"/>
        </w:rPr>
        <w:t>$</w:t>
      </w:r>
      <w:r w:rsidR="00594515">
        <w:rPr>
          <w:rFonts w:ascii="Times New Roman" w:hAnsi="Times New Roman" w:cs="Times New Roman"/>
          <w:sz w:val="24"/>
          <w:szCs w:val="24"/>
        </w:rPr>
        <w:t>52,705.65</w:t>
      </w:r>
      <w:r w:rsidR="00895E0A" w:rsidRPr="00CF5912">
        <w:rPr>
          <w:rFonts w:ascii="Times New Roman" w:hAnsi="Times New Roman" w:cs="Times New Roman"/>
          <w:sz w:val="24"/>
          <w:szCs w:val="24"/>
        </w:rPr>
        <w:t xml:space="preserve"> </w:t>
      </w:r>
      <w:r w:rsidR="00EC3F15" w:rsidRPr="00CF5912">
        <w:rPr>
          <w:rFonts w:ascii="Times New Roman" w:hAnsi="Times New Roman" w:cs="Times New Roman"/>
          <w:sz w:val="24"/>
          <w:szCs w:val="24"/>
        </w:rPr>
        <w:t xml:space="preserve">mismos que tienen su origen  a partir </w:t>
      </w:r>
      <w:r w:rsidR="00A23018" w:rsidRPr="00CF5912">
        <w:rPr>
          <w:rFonts w:ascii="Times New Roman" w:hAnsi="Times New Roman" w:cs="Times New Roman"/>
          <w:sz w:val="24"/>
          <w:szCs w:val="24"/>
        </w:rPr>
        <w:t xml:space="preserve">del registro </w:t>
      </w:r>
      <w:r w:rsidR="00782D06" w:rsidRPr="00CF5912">
        <w:rPr>
          <w:rFonts w:ascii="Times New Roman" w:hAnsi="Times New Roman" w:cs="Times New Roman"/>
          <w:sz w:val="24"/>
          <w:szCs w:val="24"/>
        </w:rPr>
        <w:t xml:space="preserve">de convenios de pago de impuestos entre el contribuyente y el municipio. </w:t>
      </w:r>
    </w:p>
    <w:p w14:paraId="7E58BF23" w14:textId="7E7C4A06" w:rsidR="00D65B78" w:rsidRPr="00CF5912" w:rsidRDefault="00EC3F15" w:rsidP="00FA00FD">
      <w:p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ab/>
      </w:r>
      <w:r w:rsidR="00D65B78" w:rsidRPr="00CF5912">
        <w:rPr>
          <w:rFonts w:ascii="Times New Roman" w:hAnsi="Times New Roman" w:cs="Times New Roman"/>
          <w:sz w:val="24"/>
          <w:szCs w:val="24"/>
        </w:rPr>
        <w:t xml:space="preserve"> Los ingresos del muni</w:t>
      </w:r>
      <w:r w:rsidR="00895DC0" w:rsidRPr="00CF5912">
        <w:rPr>
          <w:rFonts w:ascii="Times New Roman" w:hAnsi="Times New Roman" w:cs="Times New Roman"/>
          <w:sz w:val="24"/>
          <w:szCs w:val="24"/>
        </w:rPr>
        <w:t>cipio</w:t>
      </w:r>
      <w:r w:rsidRPr="00CF5912">
        <w:rPr>
          <w:rFonts w:ascii="Times New Roman" w:hAnsi="Times New Roman" w:cs="Times New Roman"/>
          <w:sz w:val="24"/>
          <w:szCs w:val="24"/>
        </w:rPr>
        <w:t xml:space="preserve">, con excepción de los convenios, </w:t>
      </w:r>
      <w:r w:rsidR="00895DC0" w:rsidRPr="00CF5912">
        <w:rPr>
          <w:rFonts w:ascii="Times New Roman" w:hAnsi="Times New Roman" w:cs="Times New Roman"/>
          <w:sz w:val="24"/>
          <w:szCs w:val="24"/>
        </w:rPr>
        <w:t xml:space="preserve"> se registran de acuerdo al siguiente cuadro publicado en el DOF </w:t>
      </w:r>
      <w:r w:rsidR="004110DE" w:rsidRPr="00CF5912">
        <w:rPr>
          <w:rFonts w:ascii="Times New Roman" w:hAnsi="Times New Roman" w:cs="Times New Roman"/>
          <w:sz w:val="24"/>
          <w:szCs w:val="24"/>
        </w:rPr>
        <w:t>del 8</w:t>
      </w:r>
      <w:r w:rsidR="00895DC0" w:rsidRPr="00CF5912">
        <w:rPr>
          <w:rFonts w:ascii="Times New Roman" w:hAnsi="Times New Roman" w:cs="Times New Roman"/>
          <w:sz w:val="24"/>
          <w:szCs w:val="24"/>
        </w:rPr>
        <w:t xml:space="preserve"> de agosto de 2013:</w:t>
      </w:r>
    </w:p>
    <w:p w14:paraId="2DA98FB6" w14:textId="77777777" w:rsidR="00895DC0" w:rsidRPr="00CF5912" w:rsidRDefault="00895DC0" w:rsidP="00FA00FD">
      <w:pPr>
        <w:spacing w:line="240" w:lineRule="auto"/>
        <w:jc w:val="both"/>
        <w:rPr>
          <w:rFonts w:ascii="Times New Roman" w:hAnsi="Times New Roman" w:cs="Times New Roman"/>
          <w:noProof/>
          <w:sz w:val="24"/>
          <w:szCs w:val="24"/>
          <w:lang w:eastAsia="es-MX"/>
        </w:rPr>
      </w:pPr>
    </w:p>
    <w:p w14:paraId="5CFB0578" w14:textId="77777777" w:rsidR="00895DC0" w:rsidRPr="00CF5912" w:rsidRDefault="00895DC0" w:rsidP="00FA00FD">
      <w:pPr>
        <w:spacing w:line="240" w:lineRule="auto"/>
        <w:jc w:val="both"/>
        <w:rPr>
          <w:rFonts w:ascii="Times New Roman" w:hAnsi="Times New Roman" w:cs="Times New Roman"/>
          <w:sz w:val="24"/>
          <w:szCs w:val="24"/>
        </w:rPr>
      </w:pPr>
      <w:r w:rsidRPr="00CF5912">
        <w:rPr>
          <w:rFonts w:ascii="Times New Roman" w:hAnsi="Times New Roman" w:cs="Times New Roman"/>
          <w:noProof/>
          <w:sz w:val="24"/>
          <w:szCs w:val="24"/>
          <w:lang w:eastAsia="es-MX"/>
        </w:rPr>
        <w:lastRenderedPageBreak/>
        <w:drawing>
          <wp:inline distT="0" distB="0" distL="0" distR="0" wp14:anchorId="42FB9DCA" wp14:editId="49E1144A">
            <wp:extent cx="5400675" cy="387390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29723" t="32880" r="30024" b="20924"/>
                    <a:stretch/>
                  </pic:blipFill>
                  <pic:spPr bwMode="auto">
                    <a:xfrm>
                      <a:off x="0" y="0"/>
                      <a:ext cx="5404589" cy="3876707"/>
                    </a:xfrm>
                    <a:prstGeom prst="rect">
                      <a:avLst/>
                    </a:prstGeom>
                    <a:ln>
                      <a:noFill/>
                    </a:ln>
                    <a:extLst>
                      <a:ext uri="{53640926-AAD7-44D8-BBD7-CCE9431645EC}">
                        <a14:shadowObscured xmlns:a14="http://schemas.microsoft.com/office/drawing/2010/main"/>
                      </a:ext>
                    </a:extLst>
                  </pic:spPr>
                </pic:pic>
              </a:graphicData>
            </a:graphic>
          </wp:inline>
        </w:drawing>
      </w:r>
    </w:p>
    <w:p w14:paraId="250DA9F5" w14:textId="77777777" w:rsidR="00CB788B" w:rsidRPr="00CF5912" w:rsidRDefault="00CB788B" w:rsidP="00FA00FD">
      <w:p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ab/>
      </w:r>
    </w:p>
    <w:p w14:paraId="183DDBEC" w14:textId="7817213B" w:rsidR="00895DC0" w:rsidRPr="00CF5912" w:rsidRDefault="00CB788B" w:rsidP="00FA00FD">
      <w:p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ab/>
      </w:r>
      <w:r w:rsidR="00895DC0" w:rsidRPr="00CF5912">
        <w:rPr>
          <w:rFonts w:ascii="Times New Roman" w:hAnsi="Times New Roman" w:cs="Times New Roman"/>
          <w:sz w:val="24"/>
          <w:szCs w:val="24"/>
        </w:rPr>
        <w:t>Debido a lo anterior, no se registra el momento contable del Devengado y por ende no se generan cuentas por cobrar referentes a Ingresos por Recuperar</w:t>
      </w:r>
      <w:r w:rsidR="00EC3F15" w:rsidRPr="00CF5912">
        <w:rPr>
          <w:rFonts w:ascii="Times New Roman" w:hAnsi="Times New Roman" w:cs="Times New Roman"/>
          <w:sz w:val="24"/>
          <w:szCs w:val="24"/>
        </w:rPr>
        <w:t xml:space="preserve"> de los ingresos percibidos por el municipio</w:t>
      </w:r>
      <w:r w:rsidR="00895DC0" w:rsidRPr="00CF5912">
        <w:rPr>
          <w:rFonts w:ascii="Times New Roman" w:hAnsi="Times New Roman" w:cs="Times New Roman"/>
          <w:sz w:val="24"/>
          <w:szCs w:val="24"/>
        </w:rPr>
        <w:t>.</w:t>
      </w:r>
    </w:p>
    <w:p w14:paraId="4F1EDD50" w14:textId="77777777" w:rsidR="00FB6584" w:rsidRDefault="00FB6584" w:rsidP="00FA00FD">
      <w:pPr>
        <w:spacing w:line="240" w:lineRule="auto"/>
        <w:jc w:val="both"/>
        <w:rPr>
          <w:rFonts w:ascii="Times New Roman" w:hAnsi="Times New Roman" w:cs="Times New Roman"/>
          <w:b/>
          <w:sz w:val="24"/>
          <w:szCs w:val="24"/>
        </w:rPr>
      </w:pPr>
    </w:p>
    <w:p w14:paraId="6E219F1D" w14:textId="09A19505" w:rsidR="00895E0A" w:rsidRPr="00CF5912" w:rsidRDefault="00895E0A" w:rsidP="00FA00FD">
      <w:pPr>
        <w:spacing w:line="240" w:lineRule="auto"/>
        <w:jc w:val="both"/>
        <w:rPr>
          <w:rFonts w:ascii="Times New Roman" w:hAnsi="Times New Roman" w:cs="Times New Roman"/>
          <w:b/>
          <w:sz w:val="24"/>
          <w:szCs w:val="24"/>
        </w:rPr>
      </w:pPr>
      <w:r w:rsidRPr="00CF5912">
        <w:rPr>
          <w:rFonts w:ascii="Times New Roman" w:hAnsi="Times New Roman" w:cs="Times New Roman"/>
          <w:b/>
          <w:sz w:val="24"/>
          <w:szCs w:val="24"/>
        </w:rPr>
        <w:t xml:space="preserve">3. DERECHOS A RECIBIR </w:t>
      </w:r>
    </w:p>
    <w:p w14:paraId="35F7ED4D" w14:textId="784D84C0" w:rsidR="00CB788B" w:rsidRPr="00CF5912" w:rsidRDefault="00C009FB" w:rsidP="00FA00FD">
      <w:pPr>
        <w:spacing w:line="240" w:lineRule="auto"/>
        <w:ind w:left="720"/>
        <w:jc w:val="both"/>
        <w:rPr>
          <w:rFonts w:ascii="Times New Roman" w:hAnsi="Times New Roman" w:cs="Times New Roman"/>
          <w:b/>
          <w:sz w:val="24"/>
          <w:szCs w:val="24"/>
        </w:rPr>
      </w:pPr>
      <w:r w:rsidRPr="00CF5912">
        <w:rPr>
          <w:rFonts w:ascii="Times New Roman" w:hAnsi="Times New Roman" w:cs="Times New Roman"/>
          <w:sz w:val="24"/>
          <w:szCs w:val="24"/>
        </w:rPr>
        <w:t xml:space="preserve">a) </w:t>
      </w:r>
      <w:r w:rsidR="00CB788B" w:rsidRPr="00CF5912">
        <w:rPr>
          <w:rFonts w:ascii="Times New Roman" w:hAnsi="Times New Roman" w:cs="Times New Roman"/>
          <w:sz w:val="24"/>
          <w:szCs w:val="24"/>
        </w:rPr>
        <w:t>DEUDORES DIVERSOS.</w:t>
      </w:r>
    </w:p>
    <w:p w14:paraId="4A70D65E" w14:textId="77777777" w:rsidR="00CB788B" w:rsidRPr="00CF5912" w:rsidRDefault="00CB788B" w:rsidP="00FA00FD">
      <w:p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ab/>
        <w:t>El saldo de la cuenta de Deudores Diversos se compone de la siguiente manera:</w:t>
      </w:r>
    </w:p>
    <w:tbl>
      <w:tblPr>
        <w:tblW w:w="8700" w:type="dxa"/>
        <w:tblInd w:w="-10" w:type="dxa"/>
        <w:tblCellMar>
          <w:left w:w="70" w:type="dxa"/>
          <w:right w:w="70" w:type="dxa"/>
        </w:tblCellMar>
        <w:tblLook w:val="04A0" w:firstRow="1" w:lastRow="0" w:firstColumn="1" w:lastColumn="0" w:noHBand="0" w:noVBand="1"/>
      </w:tblPr>
      <w:tblGrid>
        <w:gridCol w:w="7220"/>
        <w:gridCol w:w="1480"/>
      </w:tblGrid>
      <w:tr w:rsidR="00895E0A" w:rsidRPr="00CF5912" w14:paraId="40443768" w14:textId="77777777" w:rsidTr="00895E0A">
        <w:trPr>
          <w:trHeight w:val="330"/>
        </w:trPr>
        <w:tc>
          <w:tcPr>
            <w:tcW w:w="7220" w:type="dxa"/>
            <w:tcBorders>
              <w:top w:val="single" w:sz="8" w:space="0" w:color="auto"/>
              <w:left w:val="single" w:sz="8" w:space="0" w:color="auto"/>
              <w:bottom w:val="single" w:sz="8" w:space="0" w:color="auto"/>
              <w:right w:val="single" w:sz="8" w:space="0" w:color="auto"/>
            </w:tcBorders>
            <w:shd w:val="clear" w:color="000000" w:fill="808080"/>
            <w:noWrap/>
            <w:vAlign w:val="center"/>
            <w:hideMark/>
          </w:tcPr>
          <w:p w14:paraId="13F742DD" w14:textId="77777777" w:rsidR="00895E0A" w:rsidRPr="00CF5912" w:rsidRDefault="00895E0A" w:rsidP="00FA00FD">
            <w:pPr>
              <w:spacing w:after="0" w:line="240" w:lineRule="auto"/>
              <w:jc w:val="both"/>
              <w:rPr>
                <w:rFonts w:ascii="Times New Roman" w:eastAsia="Times New Roman" w:hAnsi="Times New Roman" w:cs="Times New Roman"/>
                <w:b/>
                <w:bCs/>
                <w:color w:val="FFFFFF"/>
                <w:sz w:val="24"/>
                <w:szCs w:val="24"/>
                <w:lang w:eastAsia="es-MX"/>
              </w:rPr>
            </w:pPr>
            <w:r w:rsidRPr="00CF5912">
              <w:rPr>
                <w:rFonts w:ascii="Times New Roman" w:eastAsia="Times New Roman" w:hAnsi="Times New Roman" w:cs="Times New Roman"/>
                <w:b/>
                <w:bCs/>
                <w:color w:val="FFFFFF"/>
                <w:sz w:val="24"/>
                <w:szCs w:val="24"/>
                <w:lang w:eastAsia="es-MX"/>
              </w:rPr>
              <w:t>CONCEPTO</w:t>
            </w:r>
          </w:p>
        </w:tc>
        <w:tc>
          <w:tcPr>
            <w:tcW w:w="1480" w:type="dxa"/>
            <w:tcBorders>
              <w:top w:val="single" w:sz="8" w:space="0" w:color="auto"/>
              <w:left w:val="nil"/>
              <w:bottom w:val="single" w:sz="8" w:space="0" w:color="auto"/>
              <w:right w:val="single" w:sz="8" w:space="0" w:color="auto"/>
            </w:tcBorders>
            <w:shd w:val="clear" w:color="000000" w:fill="808080"/>
            <w:vAlign w:val="center"/>
            <w:hideMark/>
          </w:tcPr>
          <w:p w14:paraId="0FCCD641" w14:textId="77777777" w:rsidR="00895E0A" w:rsidRPr="00CF5912" w:rsidRDefault="00895E0A" w:rsidP="00FA00FD">
            <w:pPr>
              <w:spacing w:after="0" w:line="240" w:lineRule="auto"/>
              <w:jc w:val="both"/>
              <w:rPr>
                <w:rFonts w:ascii="Times New Roman" w:eastAsia="Times New Roman" w:hAnsi="Times New Roman" w:cs="Times New Roman"/>
                <w:b/>
                <w:bCs/>
                <w:color w:val="FFFFFF"/>
                <w:sz w:val="24"/>
                <w:szCs w:val="24"/>
                <w:lang w:eastAsia="es-MX"/>
              </w:rPr>
            </w:pPr>
            <w:r w:rsidRPr="00CF5912">
              <w:rPr>
                <w:rFonts w:ascii="Times New Roman" w:eastAsia="Times New Roman" w:hAnsi="Times New Roman" w:cs="Times New Roman"/>
                <w:b/>
                <w:bCs/>
                <w:color w:val="FFFFFF"/>
                <w:sz w:val="24"/>
                <w:szCs w:val="24"/>
                <w:lang w:eastAsia="es-MX"/>
              </w:rPr>
              <w:t>MONTO</w:t>
            </w:r>
          </w:p>
        </w:tc>
      </w:tr>
      <w:tr w:rsidR="00895E0A" w:rsidRPr="00CF5912" w14:paraId="2E57E58F" w14:textId="77777777" w:rsidTr="00895E0A">
        <w:trPr>
          <w:trHeight w:val="330"/>
        </w:trPr>
        <w:tc>
          <w:tcPr>
            <w:tcW w:w="7220" w:type="dxa"/>
            <w:tcBorders>
              <w:top w:val="nil"/>
              <w:left w:val="single" w:sz="8" w:space="0" w:color="auto"/>
              <w:bottom w:val="single" w:sz="8" w:space="0" w:color="auto"/>
              <w:right w:val="single" w:sz="8" w:space="0" w:color="auto"/>
            </w:tcBorders>
            <w:shd w:val="clear" w:color="000000" w:fill="FFFFFF"/>
            <w:noWrap/>
            <w:vAlign w:val="center"/>
            <w:hideMark/>
          </w:tcPr>
          <w:p w14:paraId="140E68AD" w14:textId="77777777" w:rsidR="00895E0A" w:rsidRPr="00CF5912" w:rsidRDefault="00895E0A" w:rsidP="00FA00FD">
            <w:pPr>
              <w:spacing w:after="0" w:line="240" w:lineRule="auto"/>
              <w:jc w:val="both"/>
              <w:rPr>
                <w:rFonts w:ascii="Times New Roman" w:eastAsia="Times New Roman" w:hAnsi="Times New Roman" w:cs="Times New Roman"/>
                <w:color w:val="000000"/>
                <w:sz w:val="24"/>
                <w:szCs w:val="24"/>
                <w:lang w:eastAsia="es-MX"/>
              </w:rPr>
            </w:pPr>
            <w:r w:rsidRPr="00CF5912">
              <w:rPr>
                <w:rFonts w:ascii="Times New Roman" w:eastAsia="Times New Roman" w:hAnsi="Times New Roman" w:cs="Times New Roman"/>
                <w:color w:val="000000"/>
                <w:sz w:val="24"/>
                <w:szCs w:val="24"/>
                <w:lang w:eastAsia="es-MX"/>
              </w:rPr>
              <w:t>GASTOS POR COMPROBAR Y VIATICOS</w:t>
            </w:r>
          </w:p>
        </w:tc>
        <w:tc>
          <w:tcPr>
            <w:tcW w:w="1480" w:type="dxa"/>
            <w:tcBorders>
              <w:top w:val="nil"/>
              <w:left w:val="nil"/>
              <w:bottom w:val="single" w:sz="8" w:space="0" w:color="auto"/>
              <w:right w:val="single" w:sz="8" w:space="0" w:color="auto"/>
            </w:tcBorders>
            <w:shd w:val="clear" w:color="000000" w:fill="FFFFFF"/>
            <w:vAlign w:val="center"/>
            <w:hideMark/>
          </w:tcPr>
          <w:p w14:paraId="07D26ACD" w14:textId="4350E958" w:rsidR="00895E0A" w:rsidRPr="00CF5912" w:rsidRDefault="00895E0A" w:rsidP="00FB6584">
            <w:pPr>
              <w:spacing w:after="0" w:line="240" w:lineRule="auto"/>
              <w:jc w:val="both"/>
              <w:rPr>
                <w:rFonts w:ascii="Times New Roman" w:eastAsia="Times New Roman" w:hAnsi="Times New Roman" w:cs="Times New Roman"/>
                <w:color w:val="000000"/>
                <w:sz w:val="24"/>
                <w:szCs w:val="24"/>
                <w:lang w:eastAsia="es-MX"/>
              </w:rPr>
            </w:pPr>
            <w:r w:rsidRPr="00CF5912">
              <w:rPr>
                <w:rFonts w:ascii="Times New Roman" w:eastAsia="Times New Roman" w:hAnsi="Times New Roman" w:cs="Times New Roman"/>
                <w:color w:val="000000"/>
                <w:sz w:val="24"/>
                <w:szCs w:val="24"/>
                <w:lang w:eastAsia="es-MX"/>
              </w:rPr>
              <w:t>$</w:t>
            </w:r>
            <w:r w:rsidR="00FB6584">
              <w:rPr>
                <w:rFonts w:ascii="Times New Roman" w:eastAsia="Times New Roman" w:hAnsi="Times New Roman" w:cs="Times New Roman"/>
                <w:color w:val="000000"/>
                <w:sz w:val="24"/>
                <w:szCs w:val="24"/>
                <w:lang w:eastAsia="es-MX"/>
              </w:rPr>
              <w:t>131,318.49</w:t>
            </w:r>
          </w:p>
        </w:tc>
      </w:tr>
      <w:tr w:rsidR="00895E0A" w:rsidRPr="00CF5912" w14:paraId="01B0A2B7" w14:textId="77777777" w:rsidTr="00895E0A">
        <w:trPr>
          <w:trHeight w:val="330"/>
        </w:trPr>
        <w:tc>
          <w:tcPr>
            <w:tcW w:w="7220" w:type="dxa"/>
            <w:tcBorders>
              <w:top w:val="nil"/>
              <w:left w:val="single" w:sz="8" w:space="0" w:color="auto"/>
              <w:bottom w:val="nil"/>
              <w:right w:val="single" w:sz="8" w:space="0" w:color="auto"/>
            </w:tcBorders>
            <w:shd w:val="clear" w:color="000000" w:fill="FFFFFF"/>
            <w:noWrap/>
            <w:vAlign w:val="center"/>
            <w:hideMark/>
          </w:tcPr>
          <w:p w14:paraId="7D0E636E" w14:textId="77777777" w:rsidR="00895E0A" w:rsidRPr="00CF5912" w:rsidRDefault="00895E0A" w:rsidP="00FA00FD">
            <w:pPr>
              <w:spacing w:after="0" w:line="240" w:lineRule="auto"/>
              <w:jc w:val="both"/>
              <w:rPr>
                <w:rFonts w:ascii="Times New Roman" w:eastAsia="Times New Roman" w:hAnsi="Times New Roman" w:cs="Times New Roman"/>
                <w:color w:val="000000"/>
                <w:sz w:val="24"/>
                <w:szCs w:val="24"/>
                <w:lang w:eastAsia="es-MX"/>
              </w:rPr>
            </w:pPr>
            <w:r w:rsidRPr="00CF5912">
              <w:rPr>
                <w:rFonts w:ascii="Times New Roman" w:eastAsia="Times New Roman" w:hAnsi="Times New Roman" w:cs="Times New Roman"/>
                <w:color w:val="000000"/>
                <w:sz w:val="24"/>
                <w:szCs w:val="24"/>
                <w:lang w:eastAsia="es-MX"/>
              </w:rPr>
              <w:t>PRESTAMOS A FONDOS FEDERALES POR PAGO DE IMPUESTOS</w:t>
            </w:r>
          </w:p>
        </w:tc>
        <w:tc>
          <w:tcPr>
            <w:tcW w:w="1480" w:type="dxa"/>
            <w:tcBorders>
              <w:top w:val="nil"/>
              <w:left w:val="nil"/>
              <w:bottom w:val="single" w:sz="8" w:space="0" w:color="auto"/>
              <w:right w:val="single" w:sz="8" w:space="0" w:color="auto"/>
            </w:tcBorders>
            <w:shd w:val="clear" w:color="000000" w:fill="FFFFFF"/>
            <w:vAlign w:val="center"/>
            <w:hideMark/>
          </w:tcPr>
          <w:p w14:paraId="2C0973EA" w14:textId="3AE56F73" w:rsidR="00895E0A" w:rsidRPr="00CF5912" w:rsidRDefault="00895E0A" w:rsidP="00FB6584">
            <w:pPr>
              <w:spacing w:after="0" w:line="240" w:lineRule="auto"/>
              <w:jc w:val="both"/>
              <w:rPr>
                <w:rFonts w:ascii="Times New Roman" w:eastAsia="Times New Roman" w:hAnsi="Times New Roman" w:cs="Times New Roman"/>
                <w:color w:val="000000"/>
                <w:sz w:val="24"/>
                <w:szCs w:val="24"/>
                <w:lang w:eastAsia="es-MX"/>
              </w:rPr>
            </w:pPr>
            <w:r w:rsidRPr="00CF5912">
              <w:rPr>
                <w:rFonts w:ascii="Times New Roman" w:eastAsia="Times New Roman" w:hAnsi="Times New Roman" w:cs="Times New Roman"/>
                <w:color w:val="000000"/>
                <w:sz w:val="24"/>
                <w:szCs w:val="24"/>
                <w:lang w:eastAsia="es-MX"/>
              </w:rPr>
              <w:t>$</w:t>
            </w:r>
            <w:r w:rsidR="00FB6584">
              <w:rPr>
                <w:rFonts w:ascii="Times New Roman" w:eastAsia="Times New Roman" w:hAnsi="Times New Roman" w:cs="Times New Roman"/>
                <w:color w:val="000000"/>
                <w:sz w:val="24"/>
                <w:szCs w:val="24"/>
                <w:lang w:eastAsia="es-MX"/>
              </w:rPr>
              <w:t>635,170.82</w:t>
            </w:r>
          </w:p>
        </w:tc>
      </w:tr>
      <w:tr w:rsidR="00895E0A" w:rsidRPr="00CF5912" w14:paraId="11360AE3" w14:textId="77777777" w:rsidTr="00895E0A">
        <w:trPr>
          <w:trHeight w:val="330"/>
        </w:trPr>
        <w:tc>
          <w:tcPr>
            <w:tcW w:w="7220" w:type="dxa"/>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705EFDA0" w14:textId="77777777" w:rsidR="00895E0A" w:rsidRPr="00CF5912" w:rsidRDefault="00895E0A" w:rsidP="00FA00FD">
            <w:pPr>
              <w:spacing w:after="0" w:line="240" w:lineRule="auto"/>
              <w:jc w:val="both"/>
              <w:rPr>
                <w:rFonts w:ascii="Times New Roman" w:eastAsia="Times New Roman" w:hAnsi="Times New Roman" w:cs="Times New Roman"/>
                <w:color w:val="000000"/>
                <w:sz w:val="24"/>
                <w:szCs w:val="24"/>
                <w:lang w:eastAsia="es-MX"/>
              </w:rPr>
            </w:pPr>
            <w:r w:rsidRPr="00CF5912">
              <w:rPr>
                <w:rFonts w:ascii="Times New Roman" w:eastAsia="Times New Roman" w:hAnsi="Times New Roman" w:cs="Times New Roman"/>
                <w:color w:val="000000"/>
                <w:sz w:val="24"/>
                <w:szCs w:val="24"/>
                <w:lang w:eastAsia="es-MX"/>
              </w:rPr>
              <w:t>OTROS DEUDORES</w:t>
            </w:r>
          </w:p>
        </w:tc>
        <w:tc>
          <w:tcPr>
            <w:tcW w:w="1480" w:type="dxa"/>
            <w:tcBorders>
              <w:top w:val="nil"/>
              <w:left w:val="nil"/>
              <w:bottom w:val="single" w:sz="8" w:space="0" w:color="auto"/>
              <w:right w:val="single" w:sz="8" w:space="0" w:color="auto"/>
            </w:tcBorders>
            <w:shd w:val="clear" w:color="000000" w:fill="FFFFFF"/>
            <w:vAlign w:val="center"/>
            <w:hideMark/>
          </w:tcPr>
          <w:p w14:paraId="0734D758" w14:textId="77777777" w:rsidR="00895E0A" w:rsidRPr="00CF5912" w:rsidRDefault="00895E0A" w:rsidP="00FA00FD">
            <w:pPr>
              <w:spacing w:after="0" w:line="240" w:lineRule="auto"/>
              <w:jc w:val="both"/>
              <w:rPr>
                <w:rFonts w:ascii="Times New Roman" w:eastAsia="Times New Roman" w:hAnsi="Times New Roman" w:cs="Times New Roman"/>
                <w:color w:val="000000"/>
                <w:sz w:val="24"/>
                <w:szCs w:val="24"/>
                <w:lang w:eastAsia="es-MX"/>
              </w:rPr>
            </w:pPr>
            <w:r w:rsidRPr="00CF5912">
              <w:rPr>
                <w:rFonts w:ascii="Times New Roman" w:eastAsia="Times New Roman" w:hAnsi="Times New Roman" w:cs="Times New Roman"/>
                <w:color w:val="000000"/>
                <w:sz w:val="24"/>
                <w:szCs w:val="24"/>
                <w:lang w:eastAsia="es-MX"/>
              </w:rPr>
              <w:t>$17,142.85</w:t>
            </w:r>
          </w:p>
        </w:tc>
      </w:tr>
      <w:tr w:rsidR="00895E0A" w:rsidRPr="00CF5912" w14:paraId="0E76457D" w14:textId="77777777" w:rsidTr="00895E0A">
        <w:trPr>
          <w:trHeight w:val="315"/>
        </w:trPr>
        <w:tc>
          <w:tcPr>
            <w:tcW w:w="7220" w:type="dxa"/>
            <w:tcBorders>
              <w:top w:val="nil"/>
              <w:left w:val="single" w:sz="8" w:space="0" w:color="auto"/>
              <w:bottom w:val="nil"/>
              <w:right w:val="single" w:sz="8" w:space="0" w:color="auto"/>
            </w:tcBorders>
            <w:shd w:val="clear" w:color="000000" w:fill="FFFFFF"/>
            <w:noWrap/>
            <w:vAlign w:val="center"/>
            <w:hideMark/>
          </w:tcPr>
          <w:p w14:paraId="614C579E" w14:textId="77777777" w:rsidR="00895E0A" w:rsidRPr="00CF5912" w:rsidRDefault="00895E0A" w:rsidP="00FA00FD">
            <w:pPr>
              <w:spacing w:after="0" w:line="240" w:lineRule="auto"/>
              <w:jc w:val="both"/>
              <w:rPr>
                <w:rFonts w:ascii="Times New Roman" w:eastAsia="Times New Roman" w:hAnsi="Times New Roman" w:cs="Times New Roman"/>
                <w:b/>
                <w:bCs/>
                <w:color w:val="000000"/>
                <w:sz w:val="24"/>
                <w:szCs w:val="24"/>
                <w:lang w:eastAsia="es-MX"/>
              </w:rPr>
            </w:pPr>
            <w:r w:rsidRPr="00CF5912">
              <w:rPr>
                <w:rFonts w:ascii="Times New Roman" w:eastAsia="Times New Roman" w:hAnsi="Times New Roman" w:cs="Times New Roman"/>
                <w:b/>
                <w:bCs/>
                <w:color w:val="000000"/>
                <w:sz w:val="24"/>
                <w:szCs w:val="24"/>
                <w:lang w:eastAsia="es-MX"/>
              </w:rPr>
              <w:t>TOTAL</w:t>
            </w:r>
          </w:p>
        </w:tc>
        <w:tc>
          <w:tcPr>
            <w:tcW w:w="1480" w:type="dxa"/>
            <w:tcBorders>
              <w:top w:val="nil"/>
              <w:left w:val="nil"/>
              <w:bottom w:val="nil"/>
              <w:right w:val="single" w:sz="8" w:space="0" w:color="auto"/>
            </w:tcBorders>
            <w:shd w:val="clear" w:color="000000" w:fill="FFFFFF"/>
            <w:vAlign w:val="center"/>
            <w:hideMark/>
          </w:tcPr>
          <w:p w14:paraId="48CA283B" w14:textId="5BBEBFA6" w:rsidR="00895E0A" w:rsidRPr="00CF5912" w:rsidRDefault="00895E0A" w:rsidP="00FB6584">
            <w:pPr>
              <w:spacing w:after="0" w:line="240" w:lineRule="auto"/>
              <w:jc w:val="both"/>
              <w:rPr>
                <w:rFonts w:ascii="Times New Roman" w:eastAsia="Times New Roman" w:hAnsi="Times New Roman" w:cs="Times New Roman"/>
                <w:b/>
                <w:bCs/>
                <w:color w:val="000000"/>
                <w:sz w:val="24"/>
                <w:szCs w:val="24"/>
                <w:lang w:eastAsia="es-MX"/>
              </w:rPr>
            </w:pPr>
            <w:r w:rsidRPr="00CF5912">
              <w:rPr>
                <w:rFonts w:ascii="Times New Roman" w:eastAsia="Times New Roman" w:hAnsi="Times New Roman" w:cs="Times New Roman"/>
                <w:b/>
                <w:bCs/>
                <w:color w:val="000000"/>
                <w:sz w:val="24"/>
                <w:szCs w:val="24"/>
                <w:lang w:eastAsia="es-MX"/>
              </w:rPr>
              <w:t>$</w:t>
            </w:r>
            <w:r w:rsidR="00FB6584">
              <w:rPr>
                <w:rFonts w:ascii="Times New Roman" w:eastAsia="Times New Roman" w:hAnsi="Times New Roman" w:cs="Times New Roman"/>
                <w:b/>
                <w:bCs/>
                <w:color w:val="000000"/>
                <w:sz w:val="24"/>
                <w:szCs w:val="24"/>
                <w:lang w:eastAsia="es-MX"/>
              </w:rPr>
              <w:t>783,632.16</w:t>
            </w:r>
          </w:p>
        </w:tc>
      </w:tr>
      <w:tr w:rsidR="00895E0A" w:rsidRPr="00CF5912" w14:paraId="11841B05" w14:textId="77777777" w:rsidTr="00895E0A">
        <w:trPr>
          <w:trHeight w:val="330"/>
        </w:trPr>
        <w:tc>
          <w:tcPr>
            <w:tcW w:w="7220" w:type="dxa"/>
            <w:tcBorders>
              <w:top w:val="nil"/>
              <w:left w:val="single" w:sz="8" w:space="0" w:color="auto"/>
              <w:bottom w:val="single" w:sz="8" w:space="0" w:color="auto"/>
              <w:right w:val="single" w:sz="8" w:space="0" w:color="auto"/>
            </w:tcBorders>
            <w:shd w:val="clear" w:color="000000" w:fill="FFFFFF"/>
            <w:noWrap/>
            <w:hideMark/>
          </w:tcPr>
          <w:p w14:paraId="6A548F05" w14:textId="77777777" w:rsidR="00895E0A" w:rsidRPr="00CF5912" w:rsidRDefault="00895E0A" w:rsidP="00FA00FD">
            <w:pPr>
              <w:spacing w:after="0" w:line="240" w:lineRule="auto"/>
              <w:jc w:val="both"/>
              <w:rPr>
                <w:rFonts w:ascii="Times New Roman" w:eastAsia="Times New Roman" w:hAnsi="Times New Roman" w:cs="Times New Roman"/>
                <w:color w:val="000000"/>
                <w:lang w:eastAsia="es-MX"/>
              </w:rPr>
            </w:pPr>
            <w:r w:rsidRPr="00CF5912">
              <w:rPr>
                <w:rFonts w:ascii="Times New Roman" w:eastAsia="Times New Roman" w:hAnsi="Times New Roman" w:cs="Times New Roman"/>
                <w:color w:val="000000"/>
                <w:lang w:eastAsia="es-MX"/>
              </w:rPr>
              <w:t> </w:t>
            </w:r>
          </w:p>
        </w:tc>
        <w:tc>
          <w:tcPr>
            <w:tcW w:w="1480" w:type="dxa"/>
            <w:tcBorders>
              <w:top w:val="nil"/>
              <w:left w:val="nil"/>
              <w:bottom w:val="single" w:sz="8" w:space="0" w:color="auto"/>
              <w:right w:val="single" w:sz="8" w:space="0" w:color="auto"/>
            </w:tcBorders>
            <w:shd w:val="clear" w:color="000000" w:fill="FFFFFF"/>
            <w:vAlign w:val="center"/>
            <w:hideMark/>
          </w:tcPr>
          <w:p w14:paraId="48FF9F03" w14:textId="77777777" w:rsidR="00895E0A" w:rsidRPr="00CF5912" w:rsidRDefault="00895E0A" w:rsidP="00FA00FD">
            <w:pPr>
              <w:spacing w:after="0" w:line="240" w:lineRule="auto"/>
              <w:jc w:val="both"/>
              <w:rPr>
                <w:rFonts w:ascii="Times New Roman" w:eastAsia="Times New Roman" w:hAnsi="Times New Roman" w:cs="Times New Roman"/>
                <w:b/>
                <w:bCs/>
                <w:color w:val="000000"/>
                <w:sz w:val="24"/>
                <w:szCs w:val="24"/>
                <w:lang w:eastAsia="es-MX"/>
              </w:rPr>
            </w:pPr>
            <w:r w:rsidRPr="00CF5912">
              <w:rPr>
                <w:rFonts w:ascii="Times New Roman" w:eastAsia="Times New Roman" w:hAnsi="Times New Roman" w:cs="Times New Roman"/>
                <w:b/>
                <w:bCs/>
                <w:color w:val="000000"/>
                <w:sz w:val="24"/>
                <w:szCs w:val="24"/>
                <w:lang w:eastAsia="es-MX"/>
              </w:rPr>
              <w:t> </w:t>
            </w:r>
          </w:p>
        </w:tc>
      </w:tr>
    </w:tbl>
    <w:p w14:paraId="728B7196" w14:textId="77777777" w:rsidR="00CB788B" w:rsidRPr="00CF5912" w:rsidRDefault="00CB788B" w:rsidP="00FA00FD">
      <w:pPr>
        <w:spacing w:line="240" w:lineRule="auto"/>
        <w:jc w:val="both"/>
        <w:rPr>
          <w:rFonts w:ascii="Times New Roman" w:hAnsi="Times New Roman" w:cs="Times New Roman"/>
          <w:sz w:val="24"/>
          <w:szCs w:val="24"/>
        </w:rPr>
      </w:pPr>
    </w:p>
    <w:p w14:paraId="5431D44A" w14:textId="49C71F2B" w:rsidR="00882418" w:rsidRPr="00CF5912" w:rsidRDefault="00882418" w:rsidP="00FA00FD">
      <w:pPr>
        <w:spacing w:line="240" w:lineRule="auto"/>
        <w:jc w:val="both"/>
        <w:rPr>
          <w:rFonts w:ascii="Times New Roman" w:hAnsi="Times New Roman" w:cs="Times New Roman"/>
          <w:sz w:val="24"/>
          <w:szCs w:val="24"/>
        </w:rPr>
      </w:pPr>
    </w:p>
    <w:p w14:paraId="77039DD1" w14:textId="54DFDA31" w:rsidR="00871776" w:rsidRPr="00CF5912" w:rsidRDefault="00871776" w:rsidP="00FA00FD">
      <w:pPr>
        <w:spacing w:line="240" w:lineRule="auto"/>
        <w:jc w:val="both"/>
        <w:rPr>
          <w:rFonts w:ascii="Times New Roman" w:hAnsi="Times New Roman" w:cs="Times New Roman"/>
          <w:sz w:val="24"/>
          <w:szCs w:val="24"/>
        </w:rPr>
      </w:pPr>
    </w:p>
    <w:p w14:paraId="6A9171E3" w14:textId="2210279D" w:rsidR="00D65B78" w:rsidRPr="00CF5912" w:rsidRDefault="00C009FB" w:rsidP="00FA00FD">
      <w:pPr>
        <w:spacing w:line="240" w:lineRule="auto"/>
        <w:ind w:firstLine="708"/>
        <w:jc w:val="both"/>
        <w:rPr>
          <w:rFonts w:ascii="Times New Roman" w:hAnsi="Times New Roman" w:cs="Times New Roman"/>
          <w:sz w:val="24"/>
          <w:szCs w:val="24"/>
        </w:rPr>
      </w:pPr>
      <w:r w:rsidRPr="00CF5912">
        <w:rPr>
          <w:rFonts w:ascii="Times New Roman" w:hAnsi="Times New Roman" w:cs="Times New Roman"/>
          <w:sz w:val="24"/>
          <w:szCs w:val="24"/>
        </w:rPr>
        <w:t xml:space="preserve">b) </w:t>
      </w:r>
      <w:r w:rsidR="00167159" w:rsidRPr="00CF5912">
        <w:rPr>
          <w:rFonts w:ascii="Times New Roman" w:hAnsi="Times New Roman" w:cs="Times New Roman"/>
          <w:sz w:val="24"/>
          <w:szCs w:val="24"/>
        </w:rPr>
        <w:t>DEUDORES POR ANTICIPOS A LA TESORERIA.</w:t>
      </w:r>
    </w:p>
    <w:p w14:paraId="510A2373" w14:textId="620C01CB" w:rsidR="00167159" w:rsidRPr="00CF5912" w:rsidRDefault="00167159" w:rsidP="00FA00FD">
      <w:p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ab/>
        <w:t xml:space="preserve">En el </w:t>
      </w:r>
      <w:r w:rsidR="00291426" w:rsidRPr="00CF5912">
        <w:rPr>
          <w:rFonts w:ascii="Times New Roman" w:hAnsi="Times New Roman" w:cs="Times New Roman"/>
          <w:sz w:val="24"/>
          <w:szCs w:val="24"/>
        </w:rPr>
        <w:t xml:space="preserve">mes de </w:t>
      </w:r>
      <w:r w:rsidR="002D2330">
        <w:rPr>
          <w:rFonts w:ascii="Times New Roman" w:hAnsi="Times New Roman" w:cs="Times New Roman"/>
          <w:sz w:val="24"/>
          <w:szCs w:val="24"/>
        </w:rPr>
        <w:t xml:space="preserve">septiembre </w:t>
      </w:r>
      <w:r w:rsidR="00895E0A" w:rsidRPr="00CF5912">
        <w:rPr>
          <w:rFonts w:ascii="Times New Roman" w:hAnsi="Times New Roman" w:cs="Times New Roman"/>
          <w:sz w:val="24"/>
          <w:szCs w:val="24"/>
        </w:rPr>
        <w:t>del 2017</w:t>
      </w:r>
      <w:r w:rsidRPr="00CF5912">
        <w:rPr>
          <w:rFonts w:ascii="Times New Roman" w:hAnsi="Times New Roman" w:cs="Times New Roman"/>
          <w:sz w:val="24"/>
          <w:szCs w:val="24"/>
        </w:rPr>
        <w:t xml:space="preserve"> se c</w:t>
      </w:r>
      <w:r w:rsidR="00291426" w:rsidRPr="00CF5912">
        <w:rPr>
          <w:rFonts w:ascii="Times New Roman" w:hAnsi="Times New Roman" w:cs="Times New Roman"/>
          <w:sz w:val="24"/>
          <w:szCs w:val="24"/>
        </w:rPr>
        <w:t xml:space="preserve">uenta con un saldo de </w:t>
      </w:r>
      <w:r w:rsidR="004C29A3" w:rsidRPr="00CF5912">
        <w:rPr>
          <w:rFonts w:ascii="Times New Roman" w:hAnsi="Times New Roman" w:cs="Times New Roman"/>
          <w:sz w:val="24"/>
          <w:szCs w:val="24"/>
        </w:rPr>
        <w:t xml:space="preserve">$91,899.47 </w:t>
      </w:r>
      <w:r w:rsidRPr="00CF5912">
        <w:rPr>
          <w:rFonts w:ascii="Times New Roman" w:hAnsi="Times New Roman" w:cs="Times New Roman"/>
          <w:sz w:val="24"/>
          <w:szCs w:val="24"/>
        </w:rPr>
        <w:t xml:space="preserve">correspondiente a fondos </w:t>
      </w:r>
      <w:r w:rsidR="00291426" w:rsidRPr="00CF5912">
        <w:rPr>
          <w:rFonts w:ascii="Times New Roman" w:hAnsi="Times New Roman" w:cs="Times New Roman"/>
          <w:sz w:val="24"/>
          <w:szCs w:val="24"/>
        </w:rPr>
        <w:t>r</w:t>
      </w:r>
      <w:r w:rsidR="00A8347A" w:rsidRPr="00CF5912">
        <w:rPr>
          <w:rFonts w:ascii="Times New Roman" w:hAnsi="Times New Roman" w:cs="Times New Roman"/>
          <w:sz w:val="24"/>
          <w:szCs w:val="24"/>
        </w:rPr>
        <w:t>evolventes</w:t>
      </w:r>
      <w:r w:rsidRPr="00CF5912">
        <w:rPr>
          <w:rFonts w:ascii="Times New Roman" w:hAnsi="Times New Roman" w:cs="Times New Roman"/>
          <w:sz w:val="24"/>
          <w:szCs w:val="24"/>
        </w:rPr>
        <w:t xml:space="preserve"> pendientes de reintegrar o comprobar.</w:t>
      </w:r>
    </w:p>
    <w:p w14:paraId="2527E4A4" w14:textId="1BA5364B" w:rsidR="00167159" w:rsidRPr="00CF5912" w:rsidRDefault="00C009FB" w:rsidP="00FA00FD">
      <w:pPr>
        <w:spacing w:line="240" w:lineRule="auto"/>
        <w:ind w:firstLine="708"/>
        <w:jc w:val="both"/>
        <w:rPr>
          <w:rFonts w:ascii="Times New Roman" w:hAnsi="Times New Roman" w:cs="Times New Roman"/>
          <w:sz w:val="24"/>
          <w:szCs w:val="24"/>
        </w:rPr>
      </w:pPr>
      <w:r w:rsidRPr="00CF5912">
        <w:rPr>
          <w:rFonts w:ascii="Times New Roman" w:hAnsi="Times New Roman" w:cs="Times New Roman"/>
          <w:sz w:val="24"/>
          <w:szCs w:val="24"/>
        </w:rPr>
        <w:t xml:space="preserve">c) </w:t>
      </w:r>
      <w:r w:rsidR="00167159" w:rsidRPr="00CF5912">
        <w:rPr>
          <w:rFonts w:ascii="Times New Roman" w:hAnsi="Times New Roman" w:cs="Times New Roman"/>
          <w:sz w:val="24"/>
          <w:szCs w:val="24"/>
        </w:rPr>
        <w:t>ANTICIPO A PROVEEDORES Y CONTRATISTAS.</w:t>
      </w:r>
    </w:p>
    <w:tbl>
      <w:tblPr>
        <w:tblW w:w="4800" w:type="dxa"/>
        <w:tblCellMar>
          <w:left w:w="70" w:type="dxa"/>
          <w:right w:w="70" w:type="dxa"/>
        </w:tblCellMar>
        <w:tblLook w:val="04A0" w:firstRow="1" w:lastRow="0" w:firstColumn="1" w:lastColumn="0" w:noHBand="0" w:noVBand="1"/>
      </w:tblPr>
      <w:tblGrid>
        <w:gridCol w:w="3320"/>
        <w:gridCol w:w="1520"/>
      </w:tblGrid>
      <w:tr w:rsidR="00915858" w:rsidRPr="00915858" w14:paraId="61F51578" w14:textId="77777777" w:rsidTr="00915858">
        <w:trPr>
          <w:trHeight w:val="330"/>
        </w:trPr>
        <w:tc>
          <w:tcPr>
            <w:tcW w:w="3320" w:type="dxa"/>
            <w:tcBorders>
              <w:top w:val="single" w:sz="8" w:space="0" w:color="auto"/>
              <w:left w:val="single" w:sz="8" w:space="0" w:color="auto"/>
              <w:bottom w:val="single" w:sz="8" w:space="0" w:color="auto"/>
              <w:right w:val="single" w:sz="8" w:space="0" w:color="auto"/>
            </w:tcBorders>
            <w:shd w:val="clear" w:color="000000" w:fill="808080"/>
            <w:noWrap/>
            <w:vAlign w:val="center"/>
            <w:hideMark/>
          </w:tcPr>
          <w:p w14:paraId="23CA55FC" w14:textId="77777777" w:rsidR="00915858" w:rsidRPr="00915858" w:rsidRDefault="00915858" w:rsidP="00915858">
            <w:pPr>
              <w:spacing w:after="0" w:line="240" w:lineRule="auto"/>
              <w:rPr>
                <w:rFonts w:ascii="Times New Roman" w:eastAsia="Times New Roman" w:hAnsi="Times New Roman" w:cs="Times New Roman"/>
                <w:b/>
                <w:bCs/>
                <w:color w:val="FFFFFF"/>
                <w:sz w:val="24"/>
                <w:szCs w:val="24"/>
                <w:lang w:eastAsia="es-MX"/>
              </w:rPr>
            </w:pPr>
            <w:r w:rsidRPr="00915858">
              <w:rPr>
                <w:rFonts w:ascii="Times New Roman" w:eastAsia="Times New Roman" w:hAnsi="Times New Roman" w:cs="Times New Roman"/>
                <w:b/>
                <w:bCs/>
                <w:color w:val="FFFFFF"/>
                <w:sz w:val="24"/>
                <w:szCs w:val="24"/>
                <w:lang w:eastAsia="es-MX"/>
              </w:rPr>
              <w:t>CONCEPTO</w:t>
            </w:r>
          </w:p>
        </w:tc>
        <w:tc>
          <w:tcPr>
            <w:tcW w:w="1480" w:type="dxa"/>
            <w:tcBorders>
              <w:top w:val="single" w:sz="8" w:space="0" w:color="auto"/>
              <w:left w:val="nil"/>
              <w:bottom w:val="single" w:sz="8" w:space="0" w:color="auto"/>
              <w:right w:val="single" w:sz="8" w:space="0" w:color="auto"/>
            </w:tcBorders>
            <w:shd w:val="clear" w:color="000000" w:fill="808080"/>
            <w:vAlign w:val="center"/>
            <w:hideMark/>
          </w:tcPr>
          <w:p w14:paraId="2451674F" w14:textId="77777777" w:rsidR="00915858" w:rsidRPr="00915858" w:rsidRDefault="00915858" w:rsidP="00915858">
            <w:pPr>
              <w:spacing w:after="0" w:line="240" w:lineRule="auto"/>
              <w:jc w:val="right"/>
              <w:rPr>
                <w:rFonts w:ascii="Times New Roman" w:eastAsia="Times New Roman" w:hAnsi="Times New Roman" w:cs="Times New Roman"/>
                <w:b/>
                <w:bCs/>
                <w:color w:val="FFFFFF"/>
                <w:sz w:val="24"/>
                <w:szCs w:val="24"/>
                <w:lang w:eastAsia="es-MX"/>
              </w:rPr>
            </w:pPr>
            <w:r w:rsidRPr="00915858">
              <w:rPr>
                <w:rFonts w:ascii="Times New Roman" w:eastAsia="Times New Roman" w:hAnsi="Times New Roman" w:cs="Times New Roman"/>
                <w:b/>
                <w:bCs/>
                <w:color w:val="FFFFFF"/>
                <w:sz w:val="24"/>
                <w:szCs w:val="24"/>
                <w:lang w:eastAsia="es-MX"/>
              </w:rPr>
              <w:t>MONTO</w:t>
            </w:r>
          </w:p>
        </w:tc>
      </w:tr>
      <w:tr w:rsidR="00915858" w:rsidRPr="00915858" w14:paraId="5D1334DF" w14:textId="77777777" w:rsidTr="00915858">
        <w:trPr>
          <w:trHeight w:val="330"/>
        </w:trPr>
        <w:tc>
          <w:tcPr>
            <w:tcW w:w="3320" w:type="dxa"/>
            <w:tcBorders>
              <w:top w:val="nil"/>
              <w:left w:val="single" w:sz="8" w:space="0" w:color="auto"/>
              <w:bottom w:val="single" w:sz="8" w:space="0" w:color="auto"/>
              <w:right w:val="single" w:sz="8" w:space="0" w:color="auto"/>
            </w:tcBorders>
            <w:shd w:val="clear" w:color="000000" w:fill="FFFFFF"/>
            <w:noWrap/>
            <w:vAlign w:val="center"/>
            <w:hideMark/>
          </w:tcPr>
          <w:p w14:paraId="12457948" w14:textId="77777777" w:rsidR="00915858" w:rsidRPr="00915858" w:rsidRDefault="00915858" w:rsidP="00915858">
            <w:pPr>
              <w:spacing w:after="0" w:line="240" w:lineRule="auto"/>
              <w:rPr>
                <w:rFonts w:ascii="Times New Roman" w:eastAsia="Times New Roman" w:hAnsi="Times New Roman" w:cs="Times New Roman"/>
                <w:color w:val="000000"/>
                <w:sz w:val="24"/>
                <w:szCs w:val="24"/>
                <w:lang w:eastAsia="es-MX"/>
              </w:rPr>
            </w:pPr>
            <w:r w:rsidRPr="00915858">
              <w:rPr>
                <w:rFonts w:ascii="Times New Roman" w:eastAsia="Times New Roman" w:hAnsi="Times New Roman" w:cs="Times New Roman"/>
                <w:color w:val="000000"/>
                <w:sz w:val="24"/>
                <w:szCs w:val="24"/>
                <w:lang w:eastAsia="es-MX"/>
              </w:rPr>
              <w:t>ANTICIPO A PROVEEDORES</w:t>
            </w:r>
          </w:p>
        </w:tc>
        <w:tc>
          <w:tcPr>
            <w:tcW w:w="1480" w:type="dxa"/>
            <w:tcBorders>
              <w:top w:val="nil"/>
              <w:left w:val="nil"/>
              <w:bottom w:val="single" w:sz="8" w:space="0" w:color="auto"/>
              <w:right w:val="single" w:sz="8" w:space="0" w:color="auto"/>
            </w:tcBorders>
            <w:shd w:val="clear" w:color="000000" w:fill="FFFFFF"/>
            <w:vAlign w:val="center"/>
            <w:hideMark/>
          </w:tcPr>
          <w:p w14:paraId="0E4A8D16" w14:textId="77777777" w:rsidR="00915858" w:rsidRPr="00915858" w:rsidRDefault="00915858" w:rsidP="00915858">
            <w:pPr>
              <w:spacing w:after="0" w:line="240" w:lineRule="auto"/>
              <w:jc w:val="right"/>
              <w:rPr>
                <w:rFonts w:ascii="Times New Roman" w:eastAsia="Times New Roman" w:hAnsi="Times New Roman" w:cs="Times New Roman"/>
                <w:color w:val="000000"/>
                <w:sz w:val="24"/>
                <w:szCs w:val="24"/>
                <w:lang w:eastAsia="es-MX"/>
              </w:rPr>
            </w:pPr>
            <w:r w:rsidRPr="00915858">
              <w:rPr>
                <w:rFonts w:ascii="Times New Roman" w:eastAsia="Times New Roman" w:hAnsi="Times New Roman" w:cs="Times New Roman"/>
                <w:color w:val="000000"/>
                <w:sz w:val="24"/>
                <w:szCs w:val="24"/>
                <w:lang w:eastAsia="es-MX"/>
              </w:rPr>
              <w:t>$140,003.75</w:t>
            </w:r>
          </w:p>
        </w:tc>
      </w:tr>
      <w:tr w:rsidR="00915858" w:rsidRPr="00915858" w14:paraId="38440C36" w14:textId="77777777" w:rsidTr="00915858">
        <w:trPr>
          <w:trHeight w:val="330"/>
        </w:trPr>
        <w:tc>
          <w:tcPr>
            <w:tcW w:w="3320" w:type="dxa"/>
            <w:tcBorders>
              <w:top w:val="nil"/>
              <w:left w:val="single" w:sz="8" w:space="0" w:color="auto"/>
              <w:bottom w:val="single" w:sz="8" w:space="0" w:color="auto"/>
              <w:right w:val="single" w:sz="8" w:space="0" w:color="auto"/>
            </w:tcBorders>
            <w:shd w:val="clear" w:color="000000" w:fill="FFFFFF"/>
            <w:noWrap/>
            <w:vAlign w:val="center"/>
            <w:hideMark/>
          </w:tcPr>
          <w:p w14:paraId="44E02B79" w14:textId="77777777" w:rsidR="00915858" w:rsidRPr="00915858" w:rsidRDefault="00915858" w:rsidP="00915858">
            <w:pPr>
              <w:spacing w:after="0" w:line="240" w:lineRule="auto"/>
              <w:rPr>
                <w:rFonts w:ascii="Times New Roman" w:eastAsia="Times New Roman" w:hAnsi="Times New Roman" w:cs="Times New Roman"/>
                <w:color w:val="000000"/>
                <w:sz w:val="24"/>
                <w:szCs w:val="24"/>
                <w:lang w:eastAsia="es-MX"/>
              </w:rPr>
            </w:pPr>
            <w:r w:rsidRPr="00915858">
              <w:rPr>
                <w:rFonts w:ascii="Times New Roman" w:eastAsia="Times New Roman" w:hAnsi="Times New Roman" w:cs="Times New Roman"/>
                <w:color w:val="000000"/>
                <w:sz w:val="24"/>
                <w:szCs w:val="24"/>
                <w:lang w:eastAsia="es-MX"/>
              </w:rPr>
              <w:t>ANTICIPO A CONTRATISTAS</w:t>
            </w:r>
          </w:p>
        </w:tc>
        <w:tc>
          <w:tcPr>
            <w:tcW w:w="1480" w:type="dxa"/>
            <w:tcBorders>
              <w:top w:val="nil"/>
              <w:left w:val="nil"/>
              <w:bottom w:val="single" w:sz="8" w:space="0" w:color="auto"/>
              <w:right w:val="single" w:sz="8" w:space="0" w:color="auto"/>
            </w:tcBorders>
            <w:shd w:val="clear" w:color="000000" w:fill="FFFFFF"/>
            <w:vAlign w:val="center"/>
            <w:hideMark/>
          </w:tcPr>
          <w:p w14:paraId="66F0A057" w14:textId="77777777" w:rsidR="00915858" w:rsidRPr="00915858" w:rsidRDefault="00915858" w:rsidP="00915858">
            <w:pPr>
              <w:spacing w:after="0" w:line="240" w:lineRule="auto"/>
              <w:jc w:val="right"/>
              <w:rPr>
                <w:rFonts w:ascii="Times New Roman" w:eastAsia="Times New Roman" w:hAnsi="Times New Roman" w:cs="Times New Roman"/>
                <w:color w:val="000000"/>
                <w:sz w:val="24"/>
                <w:szCs w:val="24"/>
                <w:lang w:eastAsia="es-MX"/>
              </w:rPr>
            </w:pPr>
            <w:r w:rsidRPr="00915858">
              <w:rPr>
                <w:rFonts w:ascii="Times New Roman" w:eastAsia="Times New Roman" w:hAnsi="Times New Roman" w:cs="Times New Roman"/>
                <w:color w:val="000000"/>
                <w:sz w:val="24"/>
                <w:szCs w:val="24"/>
                <w:lang w:eastAsia="es-MX"/>
              </w:rPr>
              <w:t>$6,182,716.11</w:t>
            </w:r>
          </w:p>
        </w:tc>
      </w:tr>
      <w:tr w:rsidR="00915858" w:rsidRPr="00915858" w14:paraId="4309048D" w14:textId="77777777" w:rsidTr="00915858">
        <w:trPr>
          <w:trHeight w:val="315"/>
        </w:trPr>
        <w:tc>
          <w:tcPr>
            <w:tcW w:w="3320" w:type="dxa"/>
            <w:tcBorders>
              <w:top w:val="nil"/>
              <w:left w:val="single" w:sz="8" w:space="0" w:color="auto"/>
              <w:bottom w:val="nil"/>
              <w:right w:val="single" w:sz="8" w:space="0" w:color="auto"/>
            </w:tcBorders>
            <w:shd w:val="clear" w:color="000000" w:fill="FFFFFF"/>
            <w:noWrap/>
            <w:vAlign w:val="center"/>
            <w:hideMark/>
          </w:tcPr>
          <w:p w14:paraId="25954EF5" w14:textId="77777777" w:rsidR="00915858" w:rsidRPr="00915858" w:rsidRDefault="00915858" w:rsidP="00915858">
            <w:pPr>
              <w:spacing w:after="0" w:line="240" w:lineRule="auto"/>
              <w:rPr>
                <w:rFonts w:ascii="Times New Roman" w:eastAsia="Times New Roman" w:hAnsi="Times New Roman" w:cs="Times New Roman"/>
                <w:b/>
                <w:bCs/>
                <w:color w:val="000000"/>
                <w:sz w:val="24"/>
                <w:szCs w:val="24"/>
                <w:lang w:eastAsia="es-MX"/>
              </w:rPr>
            </w:pPr>
            <w:r w:rsidRPr="00915858">
              <w:rPr>
                <w:rFonts w:ascii="Times New Roman" w:eastAsia="Times New Roman" w:hAnsi="Times New Roman" w:cs="Times New Roman"/>
                <w:b/>
                <w:bCs/>
                <w:color w:val="000000"/>
                <w:sz w:val="24"/>
                <w:szCs w:val="24"/>
                <w:lang w:eastAsia="es-MX"/>
              </w:rPr>
              <w:t>TOTAL</w:t>
            </w:r>
          </w:p>
        </w:tc>
        <w:tc>
          <w:tcPr>
            <w:tcW w:w="1480" w:type="dxa"/>
            <w:tcBorders>
              <w:top w:val="nil"/>
              <w:left w:val="nil"/>
              <w:bottom w:val="nil"/>
              <w:right w:val="single" w:sz="8" w:space="0" w:color="auto"/>
            </w:tcBorders>
            <w:shd w:val="clear" w:color="000000" w:fill="FFFFFF"/>
            <w:vAlign w:val="center"/>
            <w:hideMark/>
          </w:tcPr>
          <w:p w14:paraId="6C02D096" w14:textId="77777777" w:rsidR="00915858" w:rsidRPr="00915858" w:rsidRDefault="00915858" w:rsidP="00915858">
            <w:pPr>
              <w:spacing w:after="0" w:line="240" w:lineRule="auto"/>
              <w:jc w:val="right"/>
              <w:rPr>
                <w:rFonts w:ascii="Times New Roman" w:eastAsia="Times New Roman" w:hAnsi="Times New Roman" w:cs="Times New Roman"/>
                <w:b/>
                <w:bCs/>
                <w:color w:val="000000"/>
                <w:sz w:val="24"/>
                <w:szCs w:val="24"/>
                <w:lang w:eastAsia="es-MX"/>
              </w:rPr>
            </w:pPr>
            <w:r w:rsidRPr="00915858">
              <w:rPr>
                <w:rFonts w:ascii="Times New Roman" w:eastAsia="Times New Roman" w:hAnsi="Times New Roman" w:cs="Times New Roman"/>
                <w:b/>
                <w:bCs/>
                <w:color w:val="000000"/>
                <w:sz w:val="24"/>
                <w:szCs w:val="24"/>
                <w:lang w:eastAsia="es-MX"/>
              </w:rPr>
              <w:t>$6,322,719.86</w:t>
            </w:r>
          </w:p>
        </w:tc>
      </w:tr>
      <w:tr w:rsidR="00915858" w:rsidRPr="00915858" w14:paraId="3E403A57" w14:textId="77777777" w:rsidTr="00915858">
        <w:trPr>
          <w:trHeight w:val="330"/>
        </w:trPr>
        <w:tc>
          <w:tcPr>
            <w:tcW w:w="3320" w:type="dxa"/>
            <w:tcBorders>
              <w:top w:val="nil"/>
              <w:left w:val="single" w:sz="8" w:space="0" w:color="auto"/>
              <w:bottom w:val="single" w:sz="8" w:space="0" w:color="auto"/>
              <w:right w:val="single" w:sz="8" w:space="0" w:color="auto"/>
            </w:tcBorders>
            <w:shd w:val="clear" w:color="000000" w:fill="FFFFFF"/>
            <w:noWrap/>
            <w:vAlign w:val="center"/>
            <w:hideMark/>
          </w:tcPr>
          <w:p w14:paraId="4C006B04" w14:textId="77777777" w:rsidR="00915858" w:rsidRPr="00915858" w:rsidRDefault="00915858" w:rsidP="00915858">
            <w:pPr>
              <w:spacing w:after="0" w:line="240" w:lineRule="auto"/>
              <w:rPr>
                <w:rFonts w:ascii="Calibri" w:eastAsia="Times New Roman" w:hAnsi="Calibri" w:cs="Calibri"/>
                <w:color w:val="000000"/>
                <w:lang w:eastAsia="es-MX"/>
              </w:rPr>
            </w:pPr>
            <w:r w:rsidRPr="00915858">
              <w:rPr>
                <w:rFonts w:ascii="Calibri" w:eastAsia="Times New Roman" w:hAnsi="Calibri" w:cs="Calibri"/>
                <w:color w:val="000000"/>
                <w:lang w:eastAsia="es-MX"/>
              </w:rPr>
              <w:t> </w:t>
            </w:r>
          </w:p>
        </w:tc>
        <w:tc>
          <w:tcPr>
            <w:tcW w:w="1480" w:type="dxa"/>
            <w:tcBorders>
              <w:top w:val="nil"/>
              <w:left w:val="nil"/>
              <w:bottom w:val="single" w:sz="8" w:space="0" w:color="auto"/>
              <w:right w:val="single" w:sz="8" w:space="0" w:color="auto"/>
            </w:tcBorders>
            <w:shd w:val="clear" w:color="000000" w:fill="FFFFFF"/>
            <w:vAlign w:val="center"/>
            <w:hideMark/>
          </w:tcPr>
          <w:p w14:paraId="47165178" w14:textId="77777777" w:rsidR="00915858" w:rsidRPr="00915858" w:rsidRDefault="00915858" w:rsidP="00915858">
            <w:pPr>
              <w:spacing w:after="0" w:line="240" w:lineRule="auto"/>
              <w:jc w:val="right"/>
              <w:rPr>
                <w:rFonts w:ascii="Times New Roman" w:eastAsia="Times New Roman" w:hAnsi="Times New Roman" w:cs="Times New Roman"/>
                <w:b/>
                <w:bCs/>
                <w:color w:val="000000"/>
                <w:sz w:val="24"/>
                <w:szCs w:val="24"/>
                <w:lang w:eastAsia="es-MX"/>
              </w:rPr>
            </w:pPr>
            <w:r w:rsidRPr="00915858">
              <w:rPr>
                <w:rFonts w:ascii="Times New Roman" w:eastAsia="Times New Roman" w:hAnsi="Times New Roman" w:cs="Times New Roman"/>
                <w:b/>
                <w:bCs/>
                <w:color w:val="000000"/>
                <w:sz w:val="24"/>
                <w:szCs w:val="24"/>
                <w:lang w:eastAsia="es-MX"/>
              </w:rPr>
              <w:t> </w:t>
            </w:r>
          </w:p>
        </w:tc>
      </w:tr>
    </w:tbl>
    <w:p w14:paraId="6BBF2F65" w14:textId="77777777" w:rsidR="0078641F" w:rsidRPr="00CF5912" w:rsidRDefault="00021E8A" w:rsidP="00FA00FD">
      <w:p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ab/>
      </w:r>
    </w:p>
    <w:p w14:paraId="55ACD9FF" w14:textId="2DF7CF45" w:rsidR="00021E8A" w:rsidRPr="00CF5912" w:rsidRDefault="0078641F" w:rsidP="00FA00FD">
      <w:p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ab/>
      </w:r>
      <w:r w:rsidR="00021E8A" w:rsidRPr="00CF5912">
        <w:rPr>
          <w:rFonts w:ascii="Times New Roman" w:hAnsi="Times New Roman" w:cs="Times New Roman"/>
          <w:sz w:val="24"/>
          <w:szCs w:val="24"/>
        </w:rPr>
        <w:t xml:space="preserve">En la cuenta de </w:t>
      </w:r>
      <w:r w:rsidR="00021E8A" w:rsidRPr="00CF5912">
        <w:rPr>
          <w:rFonts w:ascii="Times New Roman" w:hAnsi="Times New Roman" w:cs="Times New Roman"/>
          <w:b/>
          <w:sz w:val="24"/>
          <w:szCs w:val="24"/>
        </w:rPr>
        <w:t>Derechos a recibir a Largo Plazo</w:t>
      </w:r>
      <w:r w:rsidR="00021E8A" w:rsidRPr="00CF5912">
        <w:rPr>
          <w:rFonts w:ascii="Times New Roman" w:hAnsi="Times New Roman" w:cs="Times New Roman"/>
          <w:sz w:val="24"/>
          <w:szCs w:val="24"/>
        </w:rPr>
        <w:t xml:space="preserve"> se cuenta con un saldo de ejercicios anteriores por $ </w:t>
      </w:r>
      <w:r w:rsidR="00683503" w:rsidRPr="00CF5912">
        <w:rPr>
          <w:rFonts w:ascii="Times New Roman" w:hAnsi="Times New Roman" w:cs="Times New Roman"/>
          <w:sz w:val="24"/>
          <w:szCs w:val="24"/>
        </w:rPr>
        <w:t>98,236.00</w:t>
      </w:r>
      <w:r w:rsidR="00021E8A" w:rsidRPr="00CF5912">
        <w:rPr>
          <w:rFonts w:ascii="Times New Roman" w:hAnsi="Times New Roman" w:cs="Times New Roman"/>
          <w:sz w:val="24"/>
          <w:szCs w:val="24"/>
        </w:rPr>
        <w:t xml:space="preserve"> que representa el monto </w:t>
      </w:r>
      <w:r w:rsidR="004110DE" w:rsidRPr="00CF5912">
        <w:rPr>
          <w:rFonts w:ascii="Times New Roman" w:hAnsi="Times New Roman" w:cs="Times New Roman"/>
          <w:sz w:val="24"/>
          <w:szCs w:val="24"/>
        </w:rPr>
        <w:t>de los</w:t>
      </w:r>
      <w:r w:rsidR="00021E8A" w:rsidRPr="00CF5912">
        <w:rPr>
          <w:rFonts w:ascii="Times New Roman" w:hAnsi="Times New Roman" w:cs="Times New Roman"/>
          <w:sz w:val="24"/>
          <w:szCs w:val="24"/>
        </w:rPr>
        <w:t xml:space="preserve"> Depósitos en </w:t>
      </w:r>
      <w:r w:rsidR="004110DE" w:rsidRPr="00CF5912">
        <w:rPr>
          <w:rFonts w:ascii="Times New Roman" w:hAnsi="Times New Roman" w:cs="Times New Roman"/>
          <w:sz w:val="24"/>
          <w:szCs w:val="24"/>
        </w:rPr>
        <w:t>Garantía realizados</w:t>
      </w:r>
      <w:r w:rsidR="00021E8A" w:rsidRPr="00CF5912">
        <w:rPr>
          <w:rFonts w:ascii="Times New Roman" w:hAnsi="Times New Roman" w:cs="Times New Roman"/>
          <w:sz w:val="24"/>
          <w:szCs w:val="24"/>
        </w:rPr>
        <w:t xml:space="preserve"> a terceros. </w:t>
      </w:r>
    </w:p>
    <w:p w14:paraId="6333FB94" w14:textId="77777777" w:rsidR="00021E8A" w:rsidRPr="00CF5912" w:rsidRDefault="00021E8A" w:rsidP="00FA00FD">
      <w:pPr>
        <w:spacing w:line="240" w:lineRule="auto"/>
        <w:jc w:val="both"/>
        <w:rPr>
          <w:rFonts w:ascii="Times New Roman" w:hAnsi="Times New Roman" w:cs="Times New Roman"/>
          <w:b/>
          <w:sz w:val="24"/>
          <w:szCs w:val="24"/>
        </w:rPr>
      </w:pPr>
    </w:p>
    <w:p w14:paraId="5C4744D7" w14:textId="77777777" w:rsidR="00717970" w:rsidRPr="00CF5912" w:rsidRDefault="00717970" w:rsidP="00FA00FD">
      <w:pPr>
        <w:spacing w:line="240" w:lineRule="auto"/>
        <w:jc w:val="both"/>
        <w:rPr>
          <w:rFonts w:ascii="Times New Roman" w:hAnsi="Times New Roman" w:cs="Times New Roman"/>
          <w:b/>
          <w:sz w:val="24"/>
          <w:szCs w:val="24"/>
        </w:rPr>
      </w:pPr>
      <w:r w:rsidRPr="00CF5912">
        <w:rPr>
          <w:rFonts w:ascii="Times New Roman" w:hAnsi="Times New Roman" w:cs="Times New Roman"/>
          <w:b/>
          <w:sz w:val="24"/>
          <w:szCs w:val="24"/>
        </w:rPr>
        <w:t>BIENES DISPONIBLES PARA SU TRANSFORMACION O CONSUMO.</w:t>
      </w:r>
    </w:p>
    <w:p w14:paraId="789DFD1D" w14:textId="0975C46A" w:rsidR="003A24C8" w:rsidRPr="00CF5912" w:rsidRDefault="003A24C8" w:rsidP="00FA00FD">
      <w:pPr>
        <w:spacing w:line="240" w:lineRule="auto"/>
        <w:jc w:val="both"/>
        <w:rPr>
          <w:rFonts w:ascii="Times New Roman" w:hAnsi="Times New Roman" w:cs="Times New Roman"/>
          <w:b/>
          <w:sz w:val="24"/>
          <w:szCs w:val="24"/>
        </w:rPr>
      </w:pPr>
      <w:r w:rsidRPr="00CF5912">
        <w:rPr>
          <w:rFonts w:ascii="Times New Roman" w:hAnsi="Times New Roman" w:cs="Times New Roman"/>
          <w:b/>
          <w:sz w:val="24"/>
          <w:szCs w:val="24"/>
        </w:rPr>
        <w:t>4.BIENES DISPONIBLES</w:t>
      </w:r>
    </w:p>
    <w:p w14:paraId="7E9EEB26" w14:textId="68625E12" w:rsidR="00717970" w:rsidRPr="00CF5912" w:rsidRDefault="00FB2628" w:rsidP="00FA00FD">
      <w:pPr>
        <w:spacing w:line="240" w:lineRule="auto"/>
        <w:ind w:left="720"/>
        <w:jc w:val="both"/>
        <w:rPr>
          <w:rFonts w:ascii="Times New Roman" w:hAnsi="Times New Roman" w:cs="Times New Roman"/>
          <w:sz w:val="24"/>
          <w:szCs w:val="24"/>
        </w:rPr>
      </w:pPr>
      <w:r w:rsidRPr="00CF5912">
        <w:rPr>
          <w:rFonts w:ascii="Times New Roman" w:hAnsi="Times New Roman" w:cs="Times New Roman"/>
          <w:sz w:val="24"/>
          <w:szCs w:val="24"/>
        </w:rPr>
        <w:t xml:space="preserve">En el periodo correspondiente al mes de </w:t>
      </w:r>
      <w:r w:rsidR="00A11841">
        <w:rPr>
          <w:rFonts w:ascii="Times New Roman" w:hAnsi="Times New Roman" w:cs="Times New Roman"/>
          <w:sz w:val="24"/>
          <w:szCs w:val="24"/>
        </w:rPr>
        <w:t>septiembre</w:t>
      </w:r>
      <w:r w:rsidRPr="00CF5912">
        <w:rPr>
          <w:rFonts w:ascii="Times New Roman" w:hAnsi="Times New Roman" w:cs="Times New Roman"/>
          <w:sz w:val="24"/>
          <w:szCs w:val="24"/>
        </w:rPr>
        <w:t xml:space="preserve"> 2017, </w:t>
      </w:r>
      <w:r w:rsidR="00A950C2" w:rsidRPr="00CF5912">
        <w:rPr>
          <w:rFonts w:ascii="Times New Roman" w:hAnsi="Times New Roman" w:cs="Times New Roman"/>
          <w:sz w:val="24"/>
          <w:szCs w:val="24"/>
        </w:rPr>
        <w:t>no se realizaron operaciones financieras relacionadas con Inventarios de Materias Primas para su transformación.</w:t>
      </w:r>
    </w:p>
    <w:p w14:paraId="20E099FD" w14:textId="3CC15092" w:rsidR="00890F19" w:rsidRPr="00CF5912" w:rsidRDefault="00890F19" w:rsidP="00FA00FD">
      <w:pPr>
        <w:spacing w:line="240" w:lineRule="auto"/>
        <w:jc w:val="both"/>
        <w:rPr>
          <w:rFonts w:ascii="Times New Roman" w:hAnsi="Times New Roman" w:cs="Times New Roman"/>
          <w:b/>
          <w:sz w:val="24"/>
          <w:szCs w:val="24"/>
        </w:rPr>
      </w:pPr>
      <w:r w:rsidRPr="00CF5912">
        <w:rPr>
          <w:rFonts w:ascii="Times New Roman" w:hAnsi="Times New Roman" w:cs="Times New Roman"/>
          <w:b/>
          <w:sz w:val="24"/>
          <w:szCs w:val="24"/>
        </w:rPr>
        <w:t>5.ALMACEN</w:t>
      </w:r>
    </w:p>
    <w:p w14:paraId="4BA8BE8A" w14:textId="3B7CF5AE" w:rsidR="00A950C2" w:rsidRPr="00CF5912" w:rsidRDefault="00CF434C" w:rsidP="00FA00FD">
      <w:p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ab/>
      </w:r>
      <w:r w:rsidR="00A950C2" w:rsidRPr="00CF5912">
        <w:rPr>
          <w:rFonts w:ascii="Times New Roman" w:hAnsi="Times New Roman" w:cs="Times New Roman"/>
          <w:sz w:val="24"/>
          <w:szCs w:val="24"/>
        </w:rPr>
        <w:t xml:space="preserve">En el periodo correspondiente al </w:t>
      </w:r>
      <w:r w:rsidR="005919B1" w:rsidRPr="00CF5912">
        <w:rPr>
          <w:rFonts w:ascii="Times New Roman" w:hAnsi="Times New Roman" w:cs="Times New Roman"/>
          <w:sz w:val="24"/>
          <w:szCs w:val="24"/>
        </w:rPr>
        <w:t>mes de</w:t>
      </w:r>
      <w:r w:rsidR="005B32FE" w:rsidRPr="00CF5912">
        <w:rPr>
          <w:rFonts w:ascii="Times New Roman" w:hAnsi="Times New Roman" w:cs="Times New Roman"/>
          <w:sz w:val="24"/>
          <w:szCs w:val="24"/>
        </w:rPr>
        <w:t xml:space="preserve"> </w:t>
      </w:r>
      <w:r w:rsidR="00A11841">
        <w:rPr>
          <w:rFonts w:ascii="Times New Roman" w:hAnsi="Times New Roman" w:cs="Times New Roman"/>
          <w:sz w:val="24"/>
          <w:szCs w:val="24"/>
        </w:rPr>
        <w:t>septiembre</w:t>
      </w:r>
      <w:r w:rsidR="004A7CF2" w:rsidRPr="00CF5912">
        <w:rPr>
          <w:rFonts w:ascii="Times New Roman" w:hAnsi="Times New Roman" w:cs="Times New Roman"/>
          <w:sz w:val="24"/>
          <w:szCs w:val="24"/>
        </w:rPr>
        <w:t xml:space="preserve"> </w:t>
      </w:r>
      <w:r w:rsidR="00E446C5" w:rsidRPr="00CF5912">
        <w:rPr>
          <w:rFonts w:ascii="Times New Roman" w:hAnsi="Times New Roman" w:cs="Times New Roman"/>
          <w:sz w:val="24"/>
          <w:szCs w:val="24"/>
        </w:rPr>
        <w:t>2017,</w:t>
      </w:r>
      <w:r w:rsidR="004110DE" w:rsidRPr="00CF5912">
        <w:rPr>
          <w:rFonts w:ascii="Times New Roman" w:hAnsi="Times New Roman" w:cs="Times New Roman"/>
          <w:sz w:val="24"/>
          <w:szCs w:val="24"/>
        </w:rPr>
        <w:t xml:space="preserve"> el</w:t>
      </w:r>
      <w:r w:rsidR="00A950C2" w:rsidRPr="00CF5912">
        <w:rPr>
          <w:rFonts w:ascii="Times New Roman" w:hAnsi="Times New Roman" w:cs="Times New Roman"/>
          <w:sz w:val="24"/>
          <w:szCs w:val="24"/>
        </w:rPr>
        <w:t xml:space="preserve"> municipio no registro operaciones financieras relacionadas con Almacén de Materiales y Suministros de Consumo.</w:t>
      </w:r>
    </w:p>
    <w:p w14:paraId="05AA50C1" w14:textId="77777777" w:rsidR="00FB2628" w:rsidRPr="00CF5912" w:rsidRDefault="00FB2628" w:rsidP="00FA00FD">
      <w:pPr>
        <w:spacing w:line="240" w:lineRule="auto"/>
        <w:jc w:val="both"/>
        <w:rPr>
          <w:rFonts w:ascii="Times New Roman" w:hAnsi="Times New Roman" w:cs="Times New Roman"/>
          <w:b/>
          <w:sz w:val="24"/>
          <w:szCs w:val="24"/>
        </w:rPr>
      </w:pPr>
    </w:p>
    <w:p w14:paraId="734A706E" w14:textId="6C75FE51" w:rsidR="00461623" w:rsidRPr="00CF5912" w:rsidRDefault="00461623" w:rsidP="00FA00FD">
      <w:pPr>
        <w:spacing w:line="240" w:lineRule="auto"/>
        <w:jc w:val="both"/>
        <w:rPr>
          <w:rFonts w:ascii="Times New Roman" w:hAnsi="Times New Roman" w:cs="Times New Roman"/>
          <w:b/>
          <w:sz w:val="24"/>
          <w:szCs w:val="24"/>
        </w:rPr>
      </w:pPr>
      <w:r w:rsidRPr="00CF5912">
        <w:rPr>
          <w:rFonts w:ascii="Times New Roman" w:hAnsi="Times New Roman" w:cs="Times New Roman"/>
          <w:b/>
          <w:sz w:val="24"/>
          <w:szCs w:val="24"/>
        </w:rPr>
        <w:t>INVERSIONES FINANCIERAS.</w:t>
      </w:r>
    </w:p>
    <w:p w14:paraId="09C825DF" w14:textId="5F71A16B" w:rsidR="00461623" w:rsidRPr="00CF5912" w:rsidRDefault="00FB2628" w:rsidP="00FA00FD">
      <w:pPr>
        <w:spacing w:line="240" w:lineRule="auto"/>
        <w:jc w:val="both"/>
        <w:rPr>
          <w:rFonts w:ascii="Times New Roman" w:hAnsi="Times New Roman" w:cs="Times New Roman"/>
          <w:b/>
          <w:sz w:val="24"/>
          <w:szCs w:val="24"/>
        </w:rPr>
      </w:pPr>
      <w:r w:rsidRPr="00CF5912">
        <w:rPr>
          <w:rFonts w:ascii="Times New Roman" w:hAnsi="Times New Roman" w:cs="Times New Roman"/>
          <w:b/>
          <w:sz w:val="24"/>
          <w:szCs w:val="24"/>
        </w:rPr>
        <w:t>6. FIDEICOMISOS</w:t>
      </w:r>
    </w:p>
    <w:p w14:paraId="5E61A3DE" w14:textId="72A0B5A6" w:rsidR="00CF434C" w:rsidRPr="00CF5912" w:rsidRDefault="00461623" w:rsidP="00FA00FD">
      <w:p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ab/>
      </w:r>
      <w:r w:rsidR="00FB2628" w:rsidRPr="00CF5912">
        <w:rPr>
          <w:rFonts w:ascii="Times New Roman" w:hAnsi="Times New Roman" w:cs="Times New Roman"/>
          <w:sz w:val="24"/>
          <w:szCs w:val="24"/>
        </w:rPr>
        <w:t>En el periodo correspondiente al mes de</w:t>
      </w:r>
      <w:r w:rsidR="00A11841">
        <w:rPr>
          <w:rFonts w:ascii="Times New Roman" w:hAnsi="Times New Roman" w:cs="Times New Roman"/>
          <w:sz w:val="24"/>
          <w:szCs w:val="24"/>
        </w:rPr>
        <w:t xml:space="preserve"> septiembre</w:t>
      </w:r>
      <w:r w:rsidR="00FB2628" w:rsidRPr="00CF5912">
        <w:rPr>
          <w:rFonts w:ascii="Times New Roman" w:hAnsi="Times New Roman" w:cs="Times New Roman"/>
          <w:sz w:val="24"/>
          <w:szCs w:val="24"/>
        </w:rPr>
        <w:t xml:space="preserve"> 2017, </w:t>
      </w:r>
      <w:r w:rsidRPr="00CF5912">
        <w:rPr>
          <w:rFonts w:ascii="Times New Roman" w:hAnsi="Times New Roman" w:cs="Times New Roman"/>
          <w:sz w:val="24"/>
          <w:szCs w:val="24"/>
        </w:rPr>
        <w:t>no se asignaron recursos en los rubros de Fideicomisos, Mandatos y contratos Análogos</w:t>
      </w:r>
      <w:r w:rsidR="00CF434C" w:rsidRPr="00CF5912">
        <w:rPr>
          <w:rFonts w:ascii="Times New Roman" w:hAnsi="Times New Roman" w:cs="Times New Roman"/>
          <w:sz w:val="24"/>
          <w:szCs w:val="24"/>
        </w:rPr>
        <w:t>.</w:t>
      </w:r>
    </w:p>
    <w:p w14:paraId="450BC9D3" w14:textId="78C0E010" w:rsidR="00FB2628" w:rsidRPr="00CF5912" w:rsidRDefault="00FB2628" w:rsidP="00FA00FD">
      <w:pPr>
        <w:spacing w:line="240" w:lineRule="auto"/>
        <w:jc w:val="both"/>
        <w:rPr>
          <w:rFonts w:ascii="Times New Roman" w:hAnsi="Times New Roman" w:cs="Times New Roman"/>
          <w:b/>
          <w:sz w:val="24"/>
          <w:szCs w:val="24"/>
        </w:rPr>
      </w:pPr>
      <w:r w:rsidRPr="00CF5912">
        <w:rPr>
          <w:rFonts w:ascii="Times New Roman" w:hAnsi="Times New Roman" w:cs="Times New Roman"/>
          <w:b/>
          <w:sz w:val="24"/>
          <w:szCs w:val="24"/>
        </w:rPr>
        <w:t xml:space="preserve">7. </w:t>
      </w:r>
      <w:r w:rsidR="00DD7780" w:rsidRPr="00CF5912">
        <w:rPr>
          <w:rFonts w:ascii="Times New Roman" w:hAnsi="Times New Roman" w:cs="Times New Roman"/>
          <w:b/>
          <w:sz w:val="24"/>
          <w:szCs w:val="24"/>
        </w:rPr>
        <w:t>PARTICIPACIONES Y APORTACIONES DE CAPITAL</w:t>
      </w:r>
    </w:p>
    <w:p w14:paraId="074AE833" w14:textId="0BAF5098" w:rsidR="00461623" w:rsidRPr="00CF5912" w:rsidRDefault="00DD7780" w:rsidP="00FA00FD">
      <w:pPr>
        <w:spacing w:line="240" w:lineRule="auto"/>
        <w:ind w:firstLine="708"/>
        <w:jc w:val="both"/>
        <w:rPr>
          <w:rFonts w:ascii="Times New Roman" w:hAnsi="Times New Roman" w:cs="Times New Roman"/>
          <w:b/>
          <w:sz w:val="24"/>
          <w:szCs w:val="24"/>
        </w:rPr>
      </w:pPr>
      <w:r w:rsidRPr="00CF5912">
        <w:rPr>
          <w:rFonts w:ascii="Times New Roman" w:hAnsi="Times New Roman" w:cs="Times New Roman"/>
          <w:sz w:val="24"/>
          <w:szCs w:val="24"/>
        </w:rPr>
        <w:t xml:space="preserve">En el periodo correspondiente al mes de </w:t>
      </w:r>
      <w:r w:rsidR="00D01B22">
        <w:rPr>
          <w:rFonts w:ascii="Times New Roman" w:hAnsi="Times New Roman" w:cs="Times New Roman"/>
          <w:sz w:val="24"/>
          <w:szCs w:val="24"/>
        </w:rPr>
        <w:t>septiembre</w:t>
      </w:r>
      <w:r w:rsidRPr="00CF5912">
        <w:rPr>
          <w:rFonts w:ascii="Times New Roman" w:hAnsi="Times New Roman" w:cs="Times New Roman"/>
          <w:sz w:val="24"/>
          <w:szCs w:val="24"/>
        </w:rPr>
        <w:t xml:space="preserve"> </w:t>
      </w:r>
      <w:r w:rsidR="008E223D" w:rsidRPr="00CF5912">
        <w:rPr>
          <w:rFonts w:ascii="Times New Roman" w:hAnsi="Times New Roman" w:cs="Times New Roman"/>
          <w:sz w:val="24"/>
          <w:szCs w:val="24"/>
        </w:rPr>
        <w:t>2017, no</w:t>
      </w:r>
      <w:r w:rsidR="00461623" w:rsidRPr="00CF5912">
        <w:rPr>
          <w:rFonts w:ascii="Times New Roman" w:hAnsi="Times New Roman" w:cs="Times New Roman"/>
          <w:sz w:val="24"/>
          <w:szCs w:val="24"/>
        </w:rPr>
        <w:t xml:space="preserve"> se registraron operaciones financieras relacionadas con Participaciones y Aportaciones de Capital.</w:t>
      </w:r>
    </w:p>
    <w:p w14:paraId="13AAAE48" w14:textId="75957683" w:rsidR="00BF45C4" w:rsidRPr="00CF5912" w:rsidRDefault="00BF45C4" w:rsidP="00FA00FD">
      <w:pPr>
        <w:spacing w:line="240" w:lineRule="auto"/>
        <w:jc w:val="both"/>
        <w:rPr>
          <w:rFonts w:ascii="Times New Roman" w:hAnsi="Times New Roman" w:cs="Times New Roman"/>
          <w:b/>
          <w:sz w:val="24"/>
          <w:szCs w:val="24"/>
        </w:rPr>
      </w:pPr>
      <w:r w:rsidRPr="00CF5912">
        <w:rPr>
          <w:rFonts w:ascii="Times New Roman" w:hAnsi="Times New Roman" w:cs="Times New Roman"/>
          <w:b/>
          <w:sz w:val="24"/>
          <w:szCs w:val="24"/>
        </w:rPr>
        <w:lastRenderedPageBreak/>
        <w:t>BIENES MUEBLES, INMUEBLES E INTANGIBLES.</w:t>
      </w:r>
    </w:p>
    <w:p w14:paraId="4555CAD5" w14:textId="6F4330DF" w:rsidR="00877A39" w:rsidRPr="00CF5912" w:rsidRDefault="00877A39" w:rsidP="00FA00FD">
      <w:pPr>
        <w:spacing w:line="240" w:lineRule="auto"/>
        <w:jc w:val="both"/>
        <w:rPr>
          <w:rFonts w:ascii="Times New Roman" w:hAnsi="Times New Roman" w:cs="Times New Roman"/>
          <w:b/>
          <w:sz w:val="24"/>
          <w:szCs w:val="24"/>
        </w:rPr>
      </w:pPr>
      <w:r w:rsidRPr="00CF5912">
        <w:rPr>
          <w:rFonts w:ascii="Times New Roman" w:hAnsi="Times New Roman" w:cs="Times New Roman"/>
          <w:b/>
          <w:sz w:val="24"/>
          <w:szCs w:val="24"/>
        </w:rPr>
        <w:t>8. BIENES MUEBLES E INMUEBLES</w:t>
      </w:r>
    </w:p>
    <w:p w14:paraId="7FB6DB49" w14:textId="36692E84" w:rsidR="00723B96" w:rsidRPr="00CF5912" w:rsidRDefault="00723B96" w:rsidP="00FA00FD">
      <w:pPr>
        <w:spacing w:line="240" w:lineRule="auto"/>
        <w:jc w:val="both"/>
        <w:rPr>
          <w:rFonts w:ascii="Times New Roman" w:hAnsi="Times New Roman" w:cs="Times New Roman"/>
          <w:b/>
          <w:sz w:val="24"/>
          <w:szCs w:val="24"/>
        </w:rPr>
      </w:pPr>
      <w:r w:rsidRPr="00CF5912">
        <w:rPr>
          <w:rFonts w:ascii="Times New Roman" w:hAnsi="Times New Roman" w:cs="Times New Roman"/>
          <w:b/>
          <w:sz w:val="24"/>
          <w:szCs w:val="24"/>
        </w:rPr>
        <w:t>a)</w:t>
      </w:r>
    </w:p>
    <w:p w14:paraId="02A0A30D" w14:textId="320B7C9B" w:rsidR="00BF45C4" w:rsidRPr="00CF5912" w:rsidRDefault="00BF45C4" w:rsidP="00FA00FD">
      <w:p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ab/>
        <w:t xml:space="preserve">Durante </w:t>
      </w:r>
      <w:r w:rsidR="00882418" w:rsidRPr="00CF5912">
        <w:rPr>
          <w:rFonts w:ascii="Times New Roman" w:hAnsi="Times New Roman" w:cs="Times New Roman"/>
          <w:sz w:val="24"/>
          <w:szCs w:val="24"/>
        </w:rPr>
        <w:t>el ejercicio</w:t>
      </w:r>
      <w:r w:rsidR="00790747" w:rsidRPr="00CF5912">
        <w:rPr>
          <w:rFonts w:ascii="Times New Roman" w:hAnsi="Times New Roman" w:cs="Times New Roman"/>
          <w:sz w:val="24"/>
          <w:szCs w:val="24"/>
        </w:rPr>
        <w:t xml:space="preserve"> 2017</w:t>
      </w:r>
      <w:r w:rsidRPr="00CF5912">
        <w:rPr>
          <w:rFonts w:ascii="Times New Roman" w:hAnsi="Times New Roman" w:cs="Times New Roman"/>
          <w:sz w:val="24"/>
          <w:szCs w:val="24"/>
        </w:rPr>
        <w:t xml:space="preserve">, se </w:t>
      </w:r>
      <w:r w:rsidR="00790747" w:rsidRPr="00CF5912">
        <w:rPr>
          <w:rFonts w:ascii="Times New Roman" w:hAnsi="Times New Roman" w:cs="Times New Roman"/>
          <w:sz w:val="24"/>
          <w:szCs w:val="24"/>
        </w:rPr>
        <w:t xml:space="preserve">ha optado el criterio de </w:t>
      </w:r>
      <w:r w:rsidRPr="00CF5912">
        <w:rPr>
          <w:rFonts w:ascii="Times New Roman" w:hAnsi="Times New Roman" w:cs="Times New Roman"/>
          <w:sz w:val="24"/>
          <w:szCs w:val="24"/>
        </w:rPr>
        <w:t>registrar las adquisiciones de bienes muebles aplicando el criterio de contabilizar en activo lo adquirido con costo igual o mayor a 35 Salarios Mínimos Generales</w:t>
      </w:r>
      <w:r w:rsidR="004C165F" w:rsidRPr="00CF5912">
        <w:rPr>
          <w:rFonts w:ascii="Times New Roman" w:hAnsi="Times New Roman" w:cs="Times New Roman"/>
          <w:sz w:val="24"/>
          <w:szCs w:val="24"/>
        </w:rPr>
        <w:t xml:space="preserve"> y clasificando en gastos todo lo que sea menor a dicho monto. </w:t>
      </w:r>
    </w:p>
    <w:p w14:paraId="61A15DC7" w14:textId="0A010D39" w:rsidR="004C165F" w:rsidRPr="00CF5912" w:rsidRDefault="004C165F" w:rsidP="00FA00FD">
      <w:p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ab/>
        <w:t xml:space="preserve">En lo que refiere a depreciaciones, éstas no se han registrado debido a </w:t>
      </w:r>
      <w:r w:rsidR="00EC3017" w:rsidRPr="00CF5912">
        <w:rPr>
          <w:rFonts w:ascii="Times New Roman" w:hAnsi="Times New Roman" w:cs="Times New Roman"/>
          <w:sz w:val="24"/>
          <w:szCs w:val="24"/>
        </w:rPr>
        <w:t xml:space="preserve">que se está trabajando en </w:t>
      </w:r>
      <w:r w:rsidRPr="00CF5912">
        <w:rPr>
          <w:rFonts w:ascii="Times New Roman" w:hAnsi="Times New Roman" w:cs="Times New Roman"/>
          <w:sz w:val="24"/>
          <w:szCs w:val="24"/>
        </w:rPr>
        <w:t>la conciliación entre el inventario físico y el saldo existente en contabilidad.</w:t>
      </w:r>
      <w:r w:rsidR="002E557C" w:rsidRPr="00CF5912">
        <w:rPr>
          <w:rFonts w:ascii="Times New Roman" w:hAnsi="Times New Roman" w:cs="Times New Roman"/>
          <w:sz w:val="24"/>
          <w:szCs w:val="24"/>
        </w:rPr>
        <w:t xml:space="preserve">  </w:t>
      </w:r>
      <w:r w:rsidR="004110DE" w:rsidRPr="00CF5912">
        <w:rPr>
          <w:rFonts w:ascii="Times New Roman" w:hAnsi="Times New Roman" w:cs="Times New Roman"/>
          <w:sz w:val="24"/>
          <w:szCs w:val="24"/>
        </w:rPr>
        <w:t>Además,</w:t>
      </w:r>
      <w:r w:rsidR="00EC3017" w:rsidRPr="00CF5912">
        <w:rPr>
          <w:rFonts w:ascii="Times New Roman" w:hAnsi="Times New Roman" w:cs="Times New Roman"/>
          <w:sz w:val="24"/>
          <w:szCs w:val="24"/>
        </w:rPr>
        <w:t xml:space="preserve"> aún se encuentran en proceso de aprobación los criterios aplicables.</w:t>
      </w:r>
      <w:r w:rsidR="008F5FFD" w:rsidRPr="00CF5912">
        <w:rPr>
          <w:rFonts w:ascii="Times New Roman" w:hAnsi="Times New Roman" w:cs="Times New Roman"/>
          <w:sz w:val="24"/>
          <w:szCs w:val="24"/>
        </w:rPr>
        <w:t xml:space="preserve">  Dentro de este punto se está trabajando en el módulo de Bienes Patrimoniales agregado recientemente al sistema informático donde se llevan a cabo los registros contables (SAACG – Sistema Automatizado de Administración y Contabilidad Gubernamental), está herramienta agilizará el trabajo relacionado con depreciaciones y registro de bienes patrimoniales.</w:t>
      </w:r>
    </w:p>
    <w:p w14:paraId="164D407C" w14:textId="3AA8A6AD" w:rsidR="00723B96" w:rsidRPr="00CF5912" w:rsidRDefault="00723B96" w:rsidP="00FA00FD">
      <w:pPr>
        <w:spacing w:line="240" w:lineRule="auto"/>
        <w:jc w:val="both"/>
        <w:rPr>
          <w:rFonts w:ascii="Times New Roman" w:hAnsi="Times New Roman" w:cs="Times New Roman"/>
          <w:b/>
          <w:sz w:val="24"/>
          <w:szCs w:val="24"/>
        </w:rPr>
      </w:pPr>
      <w:r w:rsidRPr="00CF5912">
        <w:rPr>
          <w:rFonts w:ascii="Times New Roman" w:hAnsi="Times New Roman" w:cs="Times New Roman"/>
          <w:b/>
          <w:sz w:val="24"/>
          <w:szCs w:val="24"/>
        </w:rPr>
        <w:t>b)</w:t>
      </w:r>
    </w:p>
    <w:p w14:paraId="287B3C5A" w14:textId="478361D7" w:rsidR="00723B96" w:rsidRPr="00CF5912" w:rsidRDefault="00723B96" w:rsidP="00FA00FD">
      <w:p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 xml:space="preserve">En cumplimiento a las Reglas Específicas del Registro y Valoración del Patrimonio, toda obra que está en ejecución por parte del municipio es registrada en las cuentas de Activo No circulante de Construcciones en Proceso para su control.  </w:t>
      </w:r>
    </w:p>
    <w:p w14:paraId="1AC71B6B" w14:textId="7E89C87F" w:rsidR="00723B96" w:rsidRPr="00CF5912" w:rsidRDefault="00723B96" w:rsidP="00FA00FD">
      <w:p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 xml:space="preserve">Al cierre del mes de </w:t>
      </w:r>
      <w:r w:rsidR="00B748C8">
        <w:rPr>
          <w:rFonts w:ascii="Times New Roman" w:hAnsi="Times New Roman" w:cs="Times New Roman"/>
          <w:sz w:val="24"/>
          <w:szCs w:val="24"/>
        </w:rPr>
        <w:t>septiembre</w:t>
      </w:r>
      <w:r w:rsidRPr="00CF5912">
        <w:rPr>
          <w:rFonts w:ascii="Times New Roman" w:hAnsi="Times New Roman" w:cs="Times New Roman"/>
          <w:sz w:val="24"/>
          <w:szCs w:val="24"/>
        </w:rPr>
        <w:t xml:space="preserve"> 2017, dichas cuentas tienen el saldo siguiente:</w:t>
      </w:r>
    </w:p>
    <w:p w14:paraId="63739FBA" w14:textId="77777777" w:rsidR="00723B96" w:rsidRPr="00CF5912" w:rsidRDefault="00723B96" w:rsidP="00FA00FD">
      <w:pPr>
        <w:spacing w:line="240" w:lineRule="auto"/>
        <w:jc w:val="both"/>
        <w:rPr>
          <w:rFonts w:ascii="Times New Roman" w:hAnsi="Times New Roman" w:cs="Times New Roman"/>
          <w:sz w:val="24"/>
          <w:szCs w:val="24"/>
        </w:rPr>
      </w:pPr>
    </w:p>
    <w:tbl>
      <w:tblPr>
        <w:tblW w:w="8380" w:type="dxa"/>
        <w:tblInd w:w="-10" w:type="dxa"/>
        <w:tblCellMar>
          <w:left w:w="70" w:type="dxa"/>
          <w:right w:w="70" w:type="dxa"/>
        </w:tblCellMar>
        <w:tblLook w:val="04A0" w:firstRow="1" w:lastRow="0" w:firstColumn="1" w:lastColumn="0" w:noHBand="0" w:noVBand="1"/>
      </w:tblPr>
      <w:tblGrid>
        <w:gridCol w:w="970"/>
        <w:gridCol w:w="5995"/>
        <w:gridCol w:w="1515"/>
      </w:tblGrid>
      <w:tr w:rsidR="00B748C8" w:rsidRPr="00B748C8" w14:paraId="3B060AE5" w14:textId="77777777" w:rsidTr="00B748C8">
        <w:trPr>
          <w:trHeight w:val="338"/>
        </w:trPr>
        <w:tc>
          <w:tcPr>
            <w:tcW w:w="97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9A7E420" w14:textId="77777777" w:rsidR="00B748C8" w:rsidRPr="00B748C8" w:rsidRDefault="00B748C8" w:rsidP="00B748C8">
            <w:pPr>
              <w:spacing w:after="0" w:line="240" w:lineRule="auto"/>
              <w:jc w:val="both"/>
              <w:rPr>
                <w:rFonts w:ascii="Times New Roman" w:eastAsia="Times New Roman" w:hAnsi="Times New Roman" w:cs="Times New Roman"/>
                <w:color w:val="000000"/>
                <w:lang w:eastAsia="es-MX"/>
              </w:rPr>
            </w:pPr>
            <w:r w:rsidRPr="00B748C8">
              <w:rPr>
                <w:rFonts w:ascii="Times New Roman" w:eastAsia="Times New Roman" w:hAnsi="Times New Roman" w:cs="Times New Roman"/>
                <w:color w:val="000000"/>
                <w:lang w:eastAsia="es-MX"/>
              </w:rPr>
              <w:t>1</w:t>
            </w:r>
          </w:p>
        </w:tc>
        <w:tc>
          <w:tcPr>
            <w:tcW w:w="5995" w:type="dxa"/>
            <w:tcBorders>
              <w:top w:val="single" w:sz="8" w:space="0" w:color="auto"/>
              <w:left w:val="nil"/>
              <w:bottom w:val="single" w:sz="8" w:space="0" w:color="auto"/>
              <w:right w:val="single" w:sz="8" w:space="0" w:color="auto"/>
            </w:tcBorders>
            <w:shd w:val="clear" w:color="auto" w:fill="auto"/>
            <w:noWrap/>
            <w:vAlign w:val="center"/>
            <w:hideMark/>
          </w:tcPr>
          <w:p w14:paraId="38E78D9F" w14:textId="77777777" w:rsidR="00B748C8" w:rsidRPr="00B748C8" w:rsidRDefault="00B748C8" w:rsidP="00B748C8">
            <w:pPr>
              <w:spacing w:after="0" w:line="240" w:lineRule="auto"/>
              <w:jc w:val="both"/>
              <w:rPr>
                <w:rFonts w:ascii="Times New Roman" w:eastAsia="Times New Roman" w:hAnsi="Times New Roman" w:cs="Times New Roman"/>
                <w:color w:val="000000"/>
                <w:lang w:eastAsia="es-MX"/>
              </w:rPr>
            </w:pPr>
            <w:r w:rsidRPr="00B748C8">
              <w:rPr>
                <w:rFonts w:ascii="Times New Roman" w:eastAsia="Times New Roman" w:hAnsi="Times New Roman" w:cs="Times New Roman"/>
                <w:color w:val="000000"/>
                <w:lang w:eastAsia="es-MX"/>
              </w:rPr>
              <w:t>CONSTRUCCIONES EN PROCESO EN BIENES DE DOMINIO PUBLICO</w:t>
            </w:r>
          </w:p>
        </w:tc>
        <w:tc>
          <w:tcPr>
            <w:tcW w:w="1415" w:type="dxa"/>
            <w:tcBorders>
              <w:top w:val="single" w:sz="8" w:space="0" w:color="auto"/>
              <w:left w:val="nil"/>
              <w:bottom w:val="single" w:sz="8" w:space="0" w:color="auto"/>
              <w:right w:val="single" w:sz="8" w:space="0" w:color="auto"/>
            </w:tcBorders>
            <w:shd w:val="clear" w:color="auto" w:fill="auto"/>
            <w:noWrap/>
            <w:vAlign w:val="center"/>
            <w:hideMark/>
          </w:tcPr>
          <w:p w14:paraId="2630D91E" w14:textId="77777777" w:rsidR="00B748C8" w:rsidRPr="00B748C8" w:rsidRDefault="00B748C8" w:rsidP="00B748C8">
            <w:pPr>
              <w:spacing w:after="0" w:line="240" w:lineRule="auto"/>
              <w:jc w:val="right"/>
              <w:rPr>
                <w:rFonts w:ascii="Times New Roman" w:eastAsia="Times New Roman" w:hAnsi="Times New Roman" w:cs="Times New Roman"/>
                <w:color w:val="000000"/>
                <w:lang w:eastAsia="es-MX"/>
              </w:rPr>
            </w:pPr>
            <w:r w:rsidRPr="00B748C8">
              <w:rPr>
                <w:rFonts w:ascii="Times New Roman" w:eastAsia="Times New Roman" w:hAnsi="Times New Roman" w:cs="Times New Roman"/>
                <w:color w:val="000000"/>
                <w:lang w:eastAsia="es-MX"/>
              </w:rPr>
              <w:t>$12,392,190.50</w:t>
            </w:r>
          </w:p>
        </w:tc>
      </w:tr>
      <w:tr w:rsidR="00B748C8" w:rsidRPr="00B748C8" w14:paraId="10BF7E6B" w14:textId="77777777" w:rsidTr="00B748C8">
        <w:trPr>
          <w:trHeight w:val="338"/>
        </w:trPr>
        <w:tc>
          <w:tcPr>
            <w:tcW w:w="970" w:type="dxa"/>
            <w:tcBorders>
              <w:top w:val="nil"/>
              <w:left w:val="single" w:sz="8" w:space="0" w:color="auto"/>
              <w:bottom w:val="single" w:sz="8" w:space="0" w:color="auto"/>
              <w:right w:val="single" w:sz="8" w:space="0" w:color="auto"/>
            </w:tcBorders>
            <w:shd w:val="clear" w:color="auto" w:fill="auto"/>
            <w:noWrap/>
            <w:vAlign w:val="center"/>
            <w:hideMark/>
          </w:tcPr>
          <w:p w14:paraId="71DCD977" w14:textId="77777777" w:rsidR="00B748C8" w:rsidRPr="00B748C8" w:rsidRDefault="00B748C8" w:rsidP="00B748C8">
            <w:pPr>
              <w:spacing w:after="0" w:line="240" w:lineRule="auto"/>
              <w:jc w:val="both"/>
              <w:rPr>
                <w:rFonts w:ascii="Times New Roman" w:eastAsia="Times New Roman" w:hAnsi="Times New Roman" w:cs="Times New Roman"/>
                <w:color w:val="000000"/>
                <w:lang w:eastAsia="es-MX"/>
              </w:rPr>
            </w:pPr>
            <w:r w:rsidRPr="00B748C8">
              <w:rPr>
                <w:rFonts w:ascii="Times New Roman" w:eastAsia="Times New Roman" w:hAnsi="Times New Roman" w:cs="Times New Roman"/>
                <w:color w:val="000000"/>
                <w:lang w:eastAsia="es-MX"/>
              </w:rPr>
              <w:t>2</w:t>
            </w:r>
          </w:p>
        </w:tc>
        <w:tc>
          <w:tcPr>
            <w:tcW w:w="5995" w:type="dxa"/>
            <w:tcBorders>
              <w:top w:val="nil"/>
              <w:left w:val="nil"/>
              <w:bottom w:val="single" w:sz="8" w:space="0" w:color="auto"/>
              <w:right w:val="single" w:sz="8" w:space="0" w:color="auto"/>
            </w:tcBorders>
            <w:shd w:val="clear" w:color="auto" w:fill="auto"/>
            <w:noWrap/>
            <w:vAlign w:val="center"/>
            <w:hideMark/>
          </w:tcPr>
          <w:p w14:paraId="408FA81C" w14:textId="77777777" w:rsidR="00B748C8" w:rsidRPr="00B748C8" w:rsidRDefault="00B748C8" w:rsidP="00B748C8">
            <w:pPr>
              <w:spacing w:after="0" w:line="240" w:lineRule="auto"/>
              <w:jc w:val="both"/>
              <w:rPr>
                <w:rFonts w:ascii="Times New Roman" w:eastAsia="Times New Roman" w:hAnsi="Times New Roman" w:cs="Times New Roman"/>
                <w:color w:val="000000"/>
                <w:lang w:eastAsia="es-MX"/>
              </w:rPr>
            </w:pPr>
            <w:r w:rsidRPr="00B748C8">
              <w:rPr>
                <w:rFonts w:ascii="Times New Roman" w:eastAsia="Times New Roman" w:hAnsi="Times New Roman" w:cs="Times New Roman"/>
                <w:color w:val="000000"/>
                <w:lang w:eastAsia="es-MX"/>
              </w:rPr>
              <w:t>CONSTRUCCIONES EN PROCESO EN BIENES PROPIOS</w:t>
            </w:r>
          </w:p>
        </w:tc>
        <w:tc>
          <w:tcPr>
            <w:tcW w:w="1415" w:type="dxa"/>
            <w:tcBorders>
              <w:top w:val="nil"/>
              <w:left w:val="nil"/>
              <w:bottom w:val="single" w:sz="8" w:space="0" w:color="auto"/>
              <w:right w:val="single" w:sz="8" w:space="0" w:color="auto"/>
            </w:tcBorders>
            <w:shd w:val="clear" w:color="auto" w:fill="auto"/>
            <w:noWrap/>
            <w:vAlign w:val="center"/>
            <w:hideMark/>
          </w:tcPr>
          <w:p w14:paraId="62311A01" w14:textId="77777777" w:rsidR="00B748C8" w:rsidRPr="00B748C8" w:rsidRDefault="00B748C8" w:rsidP="00B748C8">
            <w:pPr>
              <w:spacing w:after="0" w:line="240" w:lineRule="auto"/>
              <w:jc w:val="right"/>
              <w:rPr>
                <w:rFonts w:ascii="Times New Roman" w:eastAsia="Times New Roman" w:hAnsi="Times New Roman" w:cs="Times New Roman"/>
                <w:color w:val="000000"/>
                <w:lang w:eastAsia="es-MX"/>
              </w:rPr>
            </w:pPr>
            <w:r w:rsidRPr="00B748C8">
              <w:rPr>
                <w:rFonts w:ascii="Times New Roman" w:eastAsia="Times New Roman" w:hAnsi="Times New Roman" w:cs="Times New Roman"/>
                <w:color w:val="000000"/>
                <w:lang w:eastAsia="es-MX"/>
              </w:rPr>
              <w:t>$2,213,226.05</w:t>
            </w:r>
          </w:p>
        </w:tc>
      </w:tr>
      <w:tr w:rsidR="00B748C8" w:rsidRPr="00B748C8" w14:paraId="659627AA" w14:textId="77777777" w:rsidTr="00B748C8">
        <w:trPr>
          <w:trHeight w:val="322"/>
        </w:trPr>
        <w:tc>
          <w:tcPr>
            <w:tcW w:w="696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61917C" w14:textId="77777777" w:rsidR="00B748C8" w:rsidRPr="00B748C8" w:rsidRDefault="00B748C8" w:rsidP="00B748C8">
            <w:pPr>
              <w:spacing w:after="0" w:line="240" w:lineRule="auto"/>
              <w:jc w:val="right"/>
              <w:rPr>
                <w:rFonts w:ascii="Times New Roman" w:eastAsia="Times New Roman" w:hAnsi="Times New Roman" w:cs="Times New Roman"/>
                <w:color w:val="000000"/>
                <w:lang w:eastAsia="es-MX"/>
              </w:rPr>
            </w:pPr>
            <w:r w:rsidRPr="00B748C8">
              <w:rPr>
                <w:rFonts w:ascii="Times New Roman" w:eastAsia="Times New Roman" w:hAnsi="Times New Roman" w:cs="Times New Roman"/>
                <w:color w:val="000000"/>
                <w:lang w:eastAsia="es-MX"/>
              </w:rPr>
              <w:t>TOTAL</w:t>
            </w:r>
          </w:p>
        </w:tc>
        <w:tc>
          <w:tcPr>
            <w:tcW w:w="1415" w:type="dxa"/>
            <w:tcBorders>
              <w:top w:val="single" w:sz="4" w:space="0" w:color="auto"/>
              <w:left w:val="nil"/>
              <w:bottom w:val="single" w:sz="4" w:space="0" w:color="auto"/>
              <w:right w:val="single" w:sz="4" w:space="0" w:color="auto"/>
            </w:tcBorders>
            <w:shd w:val="clear" w:color="auto" w:fill="auto"/>
            <w:noWrap/>
            <w:vAlign w:val="bottom"/>
            <w:hideMark/>
          </w:tcPr>
          <w:p w14:paraId="431707E1" w14:textId="77777777" w:rsidR="00B748C8" w:rsidRPr="00B748C8" w:rsidRDefault="00B748C8" w:rsidP="00B748C8">
            <w:pPr>
              <w:spacing w:after="0" w:line="240" w:lineRule="auto"/>
              <w:jc w:val="right"/>
              <w:rPr>
                <w:rFonts w:ascii="Times New Roman" w:eastAsia="Times New Roman" w:hAnsi="Times New Roman" w:cs="Times New Roman"/>
                <w:b/>
                <w:bCs/>
                <w:color w:val="000000"/>
                <w:lang w:eastAsia="es-MX"/>
              </w:rPr>
            </w:pPr>
            <w:r w:rsidRPr="00B748C8">
              <w:rPr>
                <w:rFonts w:ascii="Times New Roman" w:eastAsia="Times New Roman" w:hAnsi="Times New Roman" w:cs="Times New Roman"/>
                <w:b/>
                <w:bCs/>
                <w:color w:val="000000"/>
                <w:lang w:eastAsia="es-MX"/>
              </w:rPr>
              <w:t xml:space="preserve"> $ 14,605,416.55 </w:t>
            </w:r>
          </w:p>
        </w:tc>
      </w:tr>
    </w:tbl>
    <w:p w14:paraId="2840C339" w14:textId="77777777" w:rsidR="00723B96" w:rsidRPr="00CF5912" w:rsidRDefault="00723B96" w:rsidP="00FA00FD">
      <w:pPr>
        <w:spacing w:line="240" w:lineRule="auto"/>
        <w:jc w:val="both"/>
        <w:rPr>
          <w:rFonts w:ascii="Times New Roman" w:hAnsi="Times New Roman" w:cs="Times New Roman"/>
          <w:sz w:val="24"/>
          <w:szCs w:val="24"/>
        </w:rPr>
      </w:pPr>
    </w:p>
    <w:p w14:paraId="1B63BBF3" w14:textId="7C1F258A" w:rsidR="00877A39" w:rsidRPr="00CF5912" w:rsidRDefault="00877A39" w:rsidP="00FA00FD">
      <w:pPr>
        <w:spacing w:line="240" w:lineRule="auto"/>
        <w:jc w:val="both"/>
        <w:rPr>
          <w:rFonts w:ascii="Times New Roman" w:hAnsi="Times New Roman" w:cs="Times New Roman"/>
          <w:b/>
          <w:sz w:val="24"/>
          <w:szCs w:val="24"/>
        </w:rPr>
      </w:pPr>
      <w:r w:rsidRPr="00CF5912">
        <w:rPr>
          <w:rFonts w:ascii="Times New Roman" w:hAnsi="Times New Roman" w:cs="Times New Roman"/>
          <w:b/>
          <w:sz w:val="24"/>
          <w:szCs w:val="24"/>
        </w:rPr>
        <w:t xml:space="preserve">9. ACTIVOS INTANGIBLES </w:t>
      </w:r>
    </w:p>
    <w:p w14:paraId="7BCDA7D3" w14:textId="77777777" w:rsidR="00CF434C" w:rsidRPr="00CF5912" w:rsidRDefault="00CF434C" w:rsidP="00FA00FD">
      <w:pPr>
        <w:spacing w:line="240" w:lineRule="auto"/>
        <w:jc w:val="both"/>
        <w:rPr>
          <w:rFonts w:ascii="Times New Roman" w:hAnsi="Times New Roman" w:cs="Times New Roman"/>
          <w:sz w:val="24"/>
          <w:szCs w:val="24"/>
        </w:rPr>
      </w:pPr>
      <w:r w:rsidRPr="00CF5912">
        <w:rPr>
          <w:rFonts w:ascii="Times New Roman" w:hAnsi="Times New Roman" w:cs="Times New Roman"/>
          <w:b/>
          <w:sz w:val="24"/>
          <w:szCs w:val="24"/>
        </w:rPr>
        <w:tab/>
      </w:r>
      <w:r w:rsidRPr="00CF5912">
        <w:rPr>
          <w:rFonts w:ascii="Times New Roman" w:hAnsi="Times New Roman" w:cs="Times New Roman"/>
          <w:sz w:val="24"/>
          <w:szCs w:val="24"/>
        </w:rPr>
        <w:t>Los activos intangibles y sus amortizaciones se encuentran en el mismo proceso de regularización que los bienes muebles.</w:t>
      </w:r>
    </w:p>
    <w:p w14:paraId="14804824" w14:textId="77777777" w:rsidR="004330FE" w:rsidRPr="00CF5912" w:rsidRDefault="004330FE" w:rsidP="00FA00FD">
      <w:pPr>
        <w:spacing w:line="240" w:lineRule="auto"/>
        <w:jc w:val="both"/>
        <w:rPr>
          <w:rFonts w:ascii="Times New Roman" w:hAnsi="Times New Roman" w:cs="Times New Roman"/>
          <w:b/>
          <w:sz w:val="24"/>
          <w:szCs w:val="24"/>
        </w:rPr>
      </w:pPr>
    </w:p>
    <w:p w14:paraId="6D8FB0F6" w14:textId="55F0DDF8" w:rsidR="00FF56B6" w:rsidRPr="00CF5912" w:rsidRDefault="00FF56B6" w:rsidP="00FA00FD">
      <w:pPr>
        <w:spacing w:line="240" w:lineRule="auto"/>
        <w:jc w:val="both"/>
        <w:rPr>
          <w:rFonts w:ascii="Times New Roman" w:hAnsi="Times New Roman" w:cs="Times New Roman"/>
          <w:b/>
          <w:sz w:val="24"/>
          <w:szCs w:val="24"/>
        </w:rPr>
      </w:pPr>
      <w:r w:rsidRPr="00CF5912">
        <w:rPr>
          <w:rFonts w:ascii="Times New Roman" w:hAnsi="Times New Roman" w:cs="Times New Roman"/>
          <w:b/>
          <w:sz w:val="24"/>
          <w:szCs w:val="24"/>
        </w:rPr>
        <w:t>ESTIMACIONES Y DETERIOROS</w:t>
      </w:r>
    </w:p>
    <w:p w14:paraId="3C84BF7C" w14:textId="3BC59997" w:rsidR="00FF56B6" w:rsidRPr="00CF5912" w:rsidRDefault="00FF56B6" w:rsidP="00FA00FD">
      <w:pPr>
        <w:spacing w:line="240" w:lineRule="auto"/>
        <w:jc w:val="both"/>
        <w:rPr>
          <w:rFonts w:ascii="Times New Roman" w:hAnsi="Times New Roman" w:cs="Times New Roman"/>
          <w:b/>
          <w:sz w:val="24"/>
          <w:szCs w:val="24"/>
        </w:rPr>
      </w:pPr>
      <w:r w:rsidRPr="00CF5912">
        <w:rPr>
          <w:rFonts w:ascii="Times New Roman" w:hAnsi="Times New Roman" w:cs="Times New Roman"/>
          <w:b/>
          <w:sz w:val="24"/>
          <w:szCs w:val="24"/>
        </w:rPr>
        <w:t xml:space="preserve">10. </w:t>
      </w:r>
      <w:r w:rsidR="00CA7EF0" w:rsidRPr="00CF5912">
        <w:rPr>
          <w:rFonts w:ascii="Times New Roman" w:hAnsi="Times New Roman" w:cs="Times New Roman"/>
          <w:b/>
          <w:sz w:val="24"/>
          <w:szCs w:val="24"/>
        </w:rPr>
        <w:t>ESTIMACIONES</w:t>
      </w:r>
    </w:p>
    <w:p w14:paraId="4E0015D7" w14:textId="1BC62833" w:rsidR="009B0928" w:rsidRPr="00CF5912" w:rsidRDefault="00CA7EF0" w:rsidP="00FA00FD">
      <w:pPr>
        <w:spacing w:line="240" w:lineRule="auto"/>
        <w:ind w:firstLine="708"/>
        <w:jc w:val="both"/>
        <w:rPr>
          <w:rFonts w:ascii="Times New Roman" w:hAnsi="Times New Roman" w:cs="Times New Roman"/>
          <w:sz w:val="24"/>
          <w:szCs w:val="24"/>
        </w:rPr>
      </w:pPr>
      <w:r w:rsidRPr="00CF5912">
        <w:rPr>
          <w:rFonts w:ascii="Times New Roman" w:hAnsi="Times New Roman" w:cs="Times New Roman"/>
          <w:sz w:val="24"/>
          <w:szCs w:val="24"/>
        </w:rPr>
        <w:t xml:space="preserve">En el periodo correspondiente al mes de </w:t>
      </w:r>
      <w:r w:rsidR="00B748C8">
        <w:rPr>
          <w:rFonts w:ascii="Times New Roman" w:hAnsi="Times New Roman" w:cs="Times New Roman"/>
          <w:sz w:val="24"/>
          <w:szCs w:val="24"/>
        </w:rPr>
        <w:t>septiembre</w:t>
      </w:r>
      <w:r w:rsidRPr="00CF5912">
        <w:rPr>
          <w:rFonts w:ascii="Times New Roman" w:hAnsi="Times New Roman" w:cs="Times New Roman"/>
          <w:sz w:val="24"/>
          <w:szCs w:val="24"/>
        </w:rPr>
        <w:t xml:space="preserve"> 2017</w:t>
      </w:r>
      <w:r w:rsidR="00723B96" w:rsidRPr="00CF5912">
        <w:rPr>
          <w:rFonts w:ascii="Times New Roman" w:hAnsi="Times New Roman" w:cs="Times New Roman"/>
          <w:sz w:val="24"/>
          <w:szCs w:val="24"/>
        </w:rPr>
        <w:t>, no registró operaciones financieras relacionadas con estimaciones y deterioros derivados de cuentas incobrables, activos biológicos, estimación de inventarios y cualquier otro que aplique</w:t>
      </w:r>
    </w:p>
    <w:p w14:paraId="0803E71B" w14:textId="77777777" w:rsidR="004330FE" w:rsidRPr="00CF5912" w:rsidRDefault="004330FE" w:rsidP="00FA00FD">
      <w:pPr>
        <w:spacing w:line="240" w:lineRule="auto"/>
        <w:jc w:val="both"/>
        <w:rPr>
          <w:rFonts w:ascii="Times New Roman" w:hAnsi="Times New Roman" w:cs="Times New Roman"/>
          <w:b/>
          <w:sz w:val="24"/>
          <w:szCs w:val="24"/>
        </w:rPr>
      </w:pPr>
    </w:p>
    <w:p w14:paraId="01A3EB6E" w14:textId="3F966740" w:rsidR="009B0928" w:rsidRPr="00CF5912" w:rsidRDefault="009B0928" w:rsidP="00FA00FD">
      <w:pPr>
        <w:spacing w:line="240" w:lineRule="auto"/>
        <w:jc w:val="both"/>
        <w:rPr>
          <w:rFonts w:ascii="Times New Roman" w:hAnsi="Times New Roman" w:cs="Times New Roman"/>
          <w:b/>
          <w:sz w:val="24"/>
          <w:szCs w:val="24"/>
        </w:rPr>
      </w:pPr>
      <w:r w:rsidRPr="00CF5912">
        <w:rPr>
          <w:rFonts w:ascii="Times New Roman" w:hAnsi="Times New Roman" w:cs="Times New Roman"/>
          <w:b/>
          <w:sz w:val="24"/>
          <w:szCs w:val="24"/>
        </w:rPr>
        <w:t>OTROS ACTIVOS</w:t>
      </w:r>
    </w:p>
    <w:p w14:paraId="088B8CA4" w14:textId="4B003C27" w:rsidR="009B0928" w:rsidRPr="00CF5912" w:rsidRDefault="009B0928" w:rsidP="00FA00FD">
      <w:pPr>
        <w:spacing w:line="240" w:lineRule="auto"/>
        <w:jc w:val="both"/>
        <w:rPr>
          <w:rFonts w:ascii="Times New Roman" w:hAnsi="Times New Roman" w:cs="Times New Roman"/>
          <w:b/>
          <w:sz w:val="24"/>
          <w:szCs w:val="24"/>
        </w:rPr>
      </w:pPr>
      <w:r w:rsidRPr="00CF5912">
        <w:rPr>
          <w:rFonts w:ascii="Times New Roman" w:hAnsi="Times New Roman" w:cs="Times New Roman"/>
          <w:b/>
          <w:sz w:val="24"/>
          <w:szCs w:val="24"/>
        </w:rPr>
        <w:t>1</w:t>
      </w:r>
      <w:r w:rsidR="00723B96" w:rsidRPr="00CF5912">
        <w:rPr>
          <w:rFonts w:ascii="Times New Roman" w:hAnsi="Times New Roman" w:cs="Times New Roman"/>
          <w:b/>
          <w:sz w:val="24"/>
          <w:szCs w:val="24"/>
        </w:rPr>
        <w:t>1</w:t>
      </w:r>
      <w:r w:rsidRPr="00CF5912">
        <w:rPr>
          <w:rFonts w:ascii="Times New Roman" w:hAnsi="Times New Roman" w:cs="Times New Roman"/>
          <w:b/>
          <w:sz w:val="24"/>
          <w:szCs w:val="24"/>
        </w:rPr>
        <w:t>. OTROS ACTIVOS</w:t>
      </w:r>
    </w:p>
    <w:p w14:paraId="429991AA" w14:textId="598544ED" w:rsidR="00FF56B6" w:rsidRPr="00CF5912" w:rsidRDefault="00723B96" w:rsidP="00FA00FD">
      <w:p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Otros Activos Circulantes se compone que representa las operaciones relacionadas con el Subsidio al Empleo pagado a los trabajadores pendiente de acreditar, dicho subsidio deriva de la aplicación de tarifas para determinar las retenciones que por ley se realizan al personal del municipio.</w:t>
      </w:r>
    </w:p>
    <w:p w14:paraId="1EAE9573" w14:textId="77777777" w:rsidR="00723B96" w:rsidRPr="00CF5912" w:rsidRDefault="00723B96" w:rsidP="00FA00FD">
      <w:pPr>
        <w:spacing w:line="240" w:lineRule="auto"/>
        <w:ind w:firstLine="708"/>
        <w:jc w:val="both"/>
        <w:rPr>
          <w:rFonts w:ascii="Times New Roman" w:hAnsi="Times New Roman" w:cs="Times New Roman"/>
          <w:b/>
          <w:sz w:val="24"/>
          <w:szCs w:val="24"/>
        </w:rPr>
      </w:pPr>
    </w:p>
    <w:p w14:paraId="4AFBD4F8" w14:textId="54781AF2" w:rsidR="00882418" w:rsidRPr="00CF5912" w:rsidRDefault="00882418" w:rsidP="00FA00FD">
      <w:pPr>
        <w:spacing w:line="240" w:lineRule="auto"/>
        <w:ind w:firstLine="708"/>
        <w:jc w:val="both"/>
        <w:rPr>
          <w:rFonts w:ascii="Times New Roman" w:hAnsi="Times New Roman" w:cs="Times New Roman"/>
          <w:b/>
          <w:sz w:val="24"/>
          <w:szCs w:val="24"/>
        </w:rPr>
      </w:pPr>
      <w:r w:rsidRPr="00CF5912">
        <w:rPr>
          <w:rFonts w:ascii="Times New Roman" w:hAnsi="Times New Roman" w:cs="Times New Roman"/>
          <w:b/>
          <w:sz w:val="24"/>
          <w:szCs w:val="24"/>
        </w:rPr>
        <w:t>PASIVO</w:t>
      </w:r>
    </w:p>
    <w:p w14:paraId="2E448A91" w14:textId="52517287" w:rsidR="00984EC4" w:rsidRPr="00CF5912" w:rsidRDefault="00984EC4" w:rsidP="00FA00FD">
      <w:pPr>
        <w:spacing w:line="240" w:lineRule="auto"/>
        <w:jc w:val="both"/>
        <w:rPr>
          <w:rFonts w:ascii="Times New Roman" w:hAnsi="Times New Roman" w:cs="Times New Roman"/>
          <w:b/>
          <w:sz w:val="24"/>
          <w:szCs w:val="24"/>
        </w:rPr>
      </w:pPr>
      <w:r w:rsidRPr="00CF5912">
        <w:rPr>
          <w:rFonts w:ascii="Times New Roman" w:hAnsi="Times New Roman" w:cs="Times New Roman"/>
          <w:b/>
          <w:sz w:val="24"/>
          <w:szCs w:val="24"/>
        </w:rPr>
        <w:t>1. CUENTAS POR PAGAR</w:t>
      </w:r>
    </w:p>
    <w:p w14:paraId="0CE41FE2" w14:textId="77777777" w:rsidR="0062389F" w:rsidRPr="00CF5912" w:rsidRDefault="0062389F" w:rsidP="00FA00FD">
      <w:pPr>
        <w:spacing w:line="240" w:lineRule="auto"/>
        <w:ind w:firstLine="708"/>
        <w:jc w:val="both"/>
        <w:rPr>
          <w:rFonts w:ascii="Times New Roman" w:hAnsi="Times New Roman" w:cs="Times New Roman"/>
          <w:b/>
          <w:sz w:val="24"/>
          <w:szCs w:val="24"/>
        </w:rPr>
      </w:pPr>
      <w:r w:rsidRPr="00CF5912">
        <w:rPr>
          <w:rFonts w:ascii="Times New Roman" w:hAnsi="Times New Roman" w:cs="Times New Roman"/>
          <w:b/>
          <w:sz w:val="24"/>
          <w:szCs w:val="24"/>
        </w:rPr>
        <w:t>POR CONCEPTO DE SERVICIOS PERSONALES</w:t>
      </w:r>
    </w:p>
    <w:p w14:paraId="58002846" w14:textId="76F861C3" w:rsidR="00D97030" w:rsidRPr="00CF5912" w:rsidRDefault="00D97030" w:rsidP="00FA00FD">
      <w:p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ab/>
      </w:r>
      <w:r w:rsidR="00E44E6D" w:rsidRPr="00CF5912">
        <w:rPr>
          <w:rFonts w:ascii="Times New Roman" w:hAnsi="Times New Roman" w:cs="Times New Roman"/>
          <w:sz w:val="24"/>
          <w:szCs w:val="24"/>
        </w:rPr>
        <w:t>En el mes de</w:t>
      </w:r>
      <w:r w:rsidR="00C21F24" w:rsidRPr="00CF5912">
        <w:rPr>
          <w:rFonts w:ascii="Times New Roman" w:hAnsi="Times New Roman" w:cs="Times New Roman"/>
          <w:sz w:val="24"/>
          <w:szCs w:val="24"/>
        </w:rPr>
        <w:t xml:space="preserve"> </w:t>
      </w:r>
      <w:r w:rsidR="0046070E">
        <w:rPr>
          <w:rFonts w:ascii="Times New Roman" w:hAnsi="Times New Roman" w:cs="Times New Roman"/>
          <w:sz w:val="24"/>
          <w:szCs w:val="24"/>
        </w:rPr>
        <w:t>septiembre</w:t>
      </w:r>
      <w:r w:rsidR="00874F35" w:rsidRPr="00CF5912">
        <w:rPr>
          <w:rFonts w:ascii="Times New Roman" w:hAnsi="Times New Roman" w:cs="Times New Roman"/>
          <w:sz w:val="24"/>
          <w:szCs w:val="24"/>
        </w:rPr>
        <w:t xml:space="preserve"> </w:t>
      </w:r>
      <w:r w:rsidR="00E44E6D" w:rsidRPr="00CF5912">
        <w:rPr>
          <w:rFonts w:ascii="Times New Roman" w:hAnsi="Times New Roman" w:cs="Times New Roman"/>
          <w:sz w:val="24"/>
          <w:szCs w:val="24"/>
        </w:rPr>
        <w:t>de 2017</w:t>
      </w:r>
      <w:r w:rsidRPr="00CF5912">
        <w:rPr>
          <w:rFonts w:ascii="Times New Roman" w:hAnsi="Times New Roman" w:cs="Times New Roman"/>
          <w:sz w:val="24"/>
          <w:szCs w:val="24"/>
        </w:rPr>
        <w:t xml:space="preserve">  </w:t>
      </w:r>
      <w:r w:rsidR="00E44E6D" w:rsidRPr="00CF5912">
        <w:rPr>
          <w:rFonts w:ascii="Times New Roman" w:hAnsi="Times New Roman" w:cs="Times New Roman"/>
          <w:sz w:val="24"/>
          <w:szCs w:val="24"/>
        </w:rPr>
        <w:t>no existen saldos pendientes de pago para este capítulo.</w:t>
      </w:r>
    </w:p>
    <w:p w14:paraId="7B89F90A" w14:textId="77777777" w:rsidR="00D97030" w:rsidRPr="00CF5912" w:rsidRDefault="00D97030" w:rsidP="00FA00FD">
      <w:pPr>
        <w:spacing w:line="240" w:lineRule="auto"/>
        <w:ind w:firstLine="708"/>
        <w:jc w:val="both"/>
        <w:rPr>
          <w:rFonts w:ascii="Times New Roman" w:hAnsi="Times New Roman" w:cs="Times New Roman"/>
          <w:b/>
          <w:sz w:val="24"/>
          <w:szCs w:val="24"/>
        </w:rPr>
      </w:pPr>
      <w:r w:rsidRPr="00CF5912">
        <w:rPr>
          <w:rFonts w:ascii="Times New Roman" w:hAnsi="Times New Roman" w:cs="Times New Roman"/>
          <w:b/>
          <w:sz w:val="24"/>
          <w:szCs w:val="24"/>
        </w:rPr>
        <w:t>POR CONCEPTO DE MATERIALES Y SUMINISTROS; SERVICIOS GENERALES; BIENES MUEBLES, INMUEBLES E INTANGIBLES.</w:t>
      </w:r>
    </w:p>
    <w:p w14:paraId="38C24F82" w14:textId="53B8135D" w:rsidR="00D97030" w:rsidRPr="00CF5912" w:rsidRDefault="00D97030" w:rsidP="00FA00FD">
      <w:p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ab/>
        <w:t>La cantidad total por pagar a proveedores es de $</w:t>
      </w:r>
      <w:r w:rsidR="00984EC4" w:rsidRPr="00CF5912">
        <w:rPr>
          <w:rFonts w:ascii="Times New Roman" w:hAnsi="Times New Roman" w:cs="Times New Roman"/>
        </w:rPr>
        <w:t xml:space="preserve"> </w:t>
      </w:r>
      <w:r w:rsidR="00984EC4" w:rsidRPr="00CF5912">
        <w:rPr>
          <w:rFonts w:ascii="Times New Roman" w:hAnsi="Times New Roman" w:cs="Times New Roman"/>
          <w:sz w:val="24"/>
          <w:szCs w:val="24"/>
        </w:rPr>
        <w:t>2</w:t>
      </w:r>
      <w:proofErr w:type="gramStart"/>
      <w:r w:rsidR="00984EC4" w:rsidRPr="00CF5912">
        <w:rPr>
          <w:rFonts w:ascii="Times New Roman" w:hAnsi="Times New Roman" w:cs="Times New Roman"/>
          <w:sz w:val="24"/>
          <w:szCs w:val="24"/>
        </w:rPr>
        <w:t>,</w:t>
      </w:r>
      <w:r w:rsidR="00BD63F6">
        <w:rPr>
          <w:rFonts w:ascii="Times New Roman" w:hAnsi="Times New Roman" w:cs="Times New Roman"/>
          <w:sz w:val="24"/>
          <w:szCs w:val="24"/>
        </w:rPr>
        <w:t>159,064.49</w:t>
      </w:r>
      <w:proofErr w:type="gramEnd"/>
      <w:r w:rsidR="00984EC4" w:rsidRPr="00CF5912">
        <w:rPr>
          <w:rFonts w:ascii="Times New Roman" w:hAnsi="Times New Roman" w:cs="Times New Roman"/>
          <w:sz w:val="24"/>
          <w:szCs w:val="24"/>
        </w:rPr>
        <w:t xml:space="preserve"> cuenta</w:t>
      </w:r>
      <w:r w:rsidRPr="00CF5912">
        <w:rPr>
          <w:rFonts w:ascii="Times New Roman" w:hAnsi="Times New Roman" w:cs="Times New Roman"/>
          <w:sz w:val="24"/>
          <w:szCs w:val="24"/>
        </w:rPr>
        <w:t xml:space="preserve"> con una fecha de vencimiento menor a 365 días.  Los detalles por proveedor se </w:t>
      </w:r>
      <w:r w:rsidR="00A8347A" w:rsidRPr="00CF5912">
        <w:rPr>
          <w:rFonts w:ascii="Times New Roman" w:hAnsi="Times New Roman" w:cs="Times New Roman"/>
          <w:sz w:val="24"/>
          <w:szCs w:val="24"/>
        </w:rPr>
        <w:t>encuentran en</w:t>
      </w:r>
      <w:r w:rsidRPr="00CF5912">
        <w:rPr>
          <w:rFonts w:ascii="Times New Roman" w:hAnsi="Times New Roman" w:cs="Times New Roman"/>
          <w:sz w:val="24"/>
          <w:szCs w:val="24"/>
        </w:rPr>
        <w:t xml:space="preserve"> el reporte analítico del pasivo.</w:t>
      </w:r>
    </w:p>
    <w:p w14:paraId="375810F8" w14:textId="66649AD8" w:rsidR="00D97030" w:rsidRPr="00CF5912" w:rsidRDefault="008405B5" w:rsidP="00FA00FD">
      <w:pPr>
        <w:spacing w:line="240" w:lineRule="auto"/>
        <w:jc w:val="both"/>
        <w:rPr>
          <w:rFonts w:ascii="Times New Roman" w:hAnsi="Times New Roman" w:cs="Times New Roman"/>
          <w:b/>
          <w:sz w:val="24"/>
          <w:szCs w:val="24"/>
        </w:rPr>
      </w:pPr>
      <w:r w:rsidRPr="00CF5912">
        <w:rPr>
          <w:rFonts w:ascii="Times New Roman" w:hAnsi="Times New Roman" w:cs="Times New Roman"/>
          <w:b/>
          <w:sz w:val="24"/>
          <w:szCs w:val="24"/>
        </w:rPr>
        <w:t xml:space="preserve"> </w:t>
      </w:r>
      <w:r w:rsidR="00984EC4" w:rsidRPr="00CF5912">
        <w:rPr>
          <w:rFonts w:ascii="Times New Roman" w:hAnsi="Times New Roman" w:cs="Times New Roman"/>
          <w:b/>
          <w:sz w:val="24"/>
          <w:szCs w:val="24"/>
        </w:rPr>
        <w:tab/>
      </w:r>
      <w:r w:rsidRPr="00CF5912">
        <w:rPr>
          <w:rFonts w:ascii="Times New Roman" w:hAnsi="Times New Roman" w:cs="Times New Roman"/>
          <w:b/>
          <w:sz w:val="24"/>
          <w:szCs w:val="24"/>
        </w:rPr>
        <w:t xml:space="preserve"> </w:t>
      </w:r>
      <w:r w:rsidR="00D97030" w:rsidRPr="00CF5912">
        <w:rPr>
          <w:rFonts w:ascii="Times New Roman" w:hAnsi="Times New Roman" w:cs="Times New Roman"/>
          <w:b/>
          <w:sz w:val="24"/>
          <w:szCs w:val="24"/>
        </w:rPr>
        <w:t>POR CONCEPTO DE INVERSION PÚBLICA.</w:t>
      </w:r>
    </w:p>
    <w:p w14:paraId="520FBA7E" w14:textId="6DA4BC31" w:rsidR="00D97030" w:rsidRPr="00CF5912" w:rsidRDefault="00D97030" w:rsidP="00FA00FD">
      <w:p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ab/>
      </w:r>
      <w:r w:rsidR="008405B5" w:rsidRPr="00CF5912">
        <w:rPr>
          <w:rFonts w:ascii="Times New Roman" w:hAnsi="Times New Roman" w:cs="Times New Roman"/>
          <w:sz w:val="24"/>
          <w:szCs w:val="24"/>
        </w:rPr>
        <w:t xml:space="preserve">La cuenta de </w:t>
      </w:r>
      <w:r w:rsidRPr="00CF5912">
        <w:rPr>
          <w:rFonts w:ascii="Times New Roman" w:hAnsi="Times New Roman" w:cs="Times New Roman"/>
          <w:sz w:val="24"/>
          <w:szCs w:val="24"/>
        </w:rPr>
        <w:t xml:space="preserve">Contratistas por pagar </w:t>
      </w:r>
      <w:r w:rsidR="008405B5" w:rsidRPr="00CF5912">
        <w:rPr>
          <w:rFonts w:ascii="Times New Roman" w:hAnsi="Times New Roman" w:cs="Times New Roman"/>
          <w:sz w:val="24"/>
          <w:szCs w:val="24"/>
        </w:rPr>
        <w:t>tiene saldo $</w:t>
      </w:r>
      <w:r w:rsidR="00BD63F6" w:rsidRPr="00CF5912">
        <w:rPr>
          <w:rFonts w:ascii="Times New Roman" w:hAnsi="Times New Roman" w:cs="Times New Roman"/>
          <w:sz w:val="24"/>
          <w:szCs w:val="24"/>
        </w:rPr>
        <w:t>0.00,</w:t>
      </w:r>
      <w:r w:rsidR="008405B5" w:rsidRPr="00CF5912">
        <w:rPr>
          <w:rFonts w:ascii="Times New Roman" w:hAnsi="Times New Roman" w:cs="Times New Roman"/>
          <w:sz w:val="24"/>
          <w:szCs w:val="24"/>
        </w:rPr>
        <w:t xml:space="preserve"> ya se </w:t>
      </w:r>
      <w:r w:rsidR="00892414" w:rsidRPr="00CF5912">
        <w:rPr>
          <w:rFonts w:ascii="Times New Roman" w:hAnsi="Times New Roman" w:cs="Times New Roman"/>
          <w:sz w:val="24"/>
          <w:szCs w:val="24"/>
        </w:rPr>
        <w:t>realizó</w:t>
      </w:r>
      <w:r w:rsidR="008405B5" w:rsidRPr="00CF5912">
        <w:rPr>
          <w:rFonts w:ascii="Times New Roman" w:hAnsi="Times New Roman" w:cs="Times New Roman"/>
          <w:sz w:val="24"/>
          <w:szCs w:val="24"/>
        </w:rPr>
        <w:t xml:space="preserve"> el pago de los anticipos. </w:t>
      </w:r>
      <w:r w:rsidRPr="00CF5912">
        <w:rPr>
          <w:rFonts w:ascii="Times New Roman" w:hAnsi="Times New Roman" w:cs="Times New Roman"/>
          <w:sz w:val="24"/>
          <w:szCs w:val="24"/>
        </w:rPr>
        <w:t>Se integra por obras de fondos varios que incluyen recursos propios y federales.</w:t>
      </w:r>
    </w:p>
    <w:p w14:paraId="7F206EC9" w14:textId="77B6F547" w:rsidR="00D97030" w:rsidRPr="00CF5912" w:rsidRDefault="00D97030" w:rsidP="00FA00FD">
      <w:pPr>
        <w:spacing w:line="240" w:lineRule="auto"/>
        <w:ind w:firstLine="708"/>
        <w:jc w:val="both"/>
        <w:rPr>
          <w:rFonts w:ascii="Times New Roman" w:hAnsi="Times New Roman" w:cs="Times New Roman"/>
          <w:b/>
          <w:sz w:val="24"/>
          <w:szCs w:val="24"/>
        </w:rPr>
      </w:pPr>
      <w:r w:rsidRPr="00CF5912">
        <w:rPr>
          <w:rFonts w:ascii="Times New Roman" w:hAnsi="Times New Roman" w:cs="Times New Roman"/>
          <w:b/>
          <w:sz w:val="24"/>
          <w:szCs w:val="24"/>
        </w:rPr>
        <w:t>RETENCIONES POR PAGAR</w:t>
      </w:r>
    </w:p>
    <w:p w14:paraId="33EEFE7D" w14:textId="5E544F40" w:rsidR="00D97030" w:rsidRPr="00CF5912" w:rsidRDefault="00D97030" w:rsidP="00FA00FD">
      <w:p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ab/>
        <w:t>IMPUESTOS: Cuenta con un saldo de $</w:t>
      </w:r>
      <w:r w:rsidR="00123860" w:rsidRPr="00CF5912">
        <w:rPr>
          <w:rFonts w:ascii="Times New Roman" w:hAnsi="Times New Roman" w:cs="Times New Roman"/>
        </w:rPr>
        <w:t xml:space="preserve"> </w:t>
      </w:r>
      <w:r w:rsidR="00123860" w:rsidRPr="00CF5912">
        <w:rPr>
          <w:rFonts w:ascii="Times New Roman" w:hAnsi="Times New Roman" w:cs="Times New Roman"/>
          <w:sz w:val="24"/>
          <w:szCs w:val="24"/>
        </w:rPr>
        <w:t>1</w:t>
      </w:r>
      <w:proofErr w:type="gramStart"/>
      <w:r w:rsidR="00123860" w:rsidRPr="00CF5912">
        <w:rPr>
          <w:rFonts w:ascii="Times New Roman" w:hAnsi="Times New Roman" w:cs="Times New Roman"/>
          <w:sz w:val="24"/>
          <w:szCs w:val="24"/>
        </w:rPr>
        <w:t>,</w:t>
      </w:r>
      <w:r w:rsidR="00AB1B31">
        <w:rPr>
          <w:rFonts w:ascii="Times New Roman" w:hAnsi="Times New Roman" w:cs="Times New Roman"/>
          <w:sz w:val="24"/>
          <w:szCs w:val="24"/>
        </w:rPr>
        <w:t>474,666.28</w:t>
      </w:r>
      <w:proofErr w:type="gramEnd"/>
      <w:r w:rsidR="00123860" w:rsidRPr="00CF5912">
        <w:rPr>
          <w:rFonts w:ascii="Times New Roman" w:hAnsi="Times New Roman" w:cs="Times New Roman"/>
          <w:sz w:val="24"/>
          <w:szCs w:val="24"/>
        </w:rPr>
        <w:t xml:space="preserve"> </w:t>
      </w:r>
      <w:r w:rsidRPr="00CF5912">
        <w:rPr>
          <w:rFonts w:ascii="Times New Roman" w:hAnsi="Times New Roman" w:cs="Times New Roman"/>
          <w:sz w:val="24"/>
          <w:szCs w:val="24"/>
        </w:rPr>
        <w:t>que representa las retenciones realizadas a los trabajadores, por concepto de honorarios y arrendamiento tanto de recursos propios como federales.</w:t>
      </w:r>
    </w:p>
    <w:p w14:paraId="600415FB" w14:textId="5040B9A3" w:rsidR="00D97030" w:rsidRPr="00CF5912" w:rsidRDefault="00D97030" w:rsidP="00FA00FD">
      <w:p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ab/>
        <w:t xml:space="preserve">RETENCIONES A TERCEROS: Tiene un saldo de $ </w:t>
      </w:r>
      <w:r w:rsidR="00AB1B31">
        <w:rPr>
          <w:rFonts w:ascii="Times New Roman" w:hAnsi="Times New Roman" w:cs="Times New Roman"/>
          <w:sz w:val="24"/>
          <w:szCs w:val="24"/>
        </w:rPr>
        <w:t>610,787.67</w:t>
      </w:r>
      <w:r w:rsidR="006074C3" w:rsidRPr="00CF5912">
        <w:rPr>
          <w:rFonts w:ascii="Times New Roman" w:hAnsi="Times New Roman" w:cs="Times New Roman"/>
          <w:sz w:val="24"/>
          <w:szCs w:val="24"/>
        </w:rPr>
        <w:t xml:space="preserve"> </w:t>
      </w:r>
      <w:r w:rsidRPr="00CF5912">
        <w:rPr>
          <w:rFonts w:ascii="Times New Roman" w:hAnsi="Times New Roman" w:cs="Times New Roman"/>
          <w:sz w:val="24"/>
          <w:szCs w:val="24"/>
        </w:rPr>
        <w:t>compuesto de aportaciones al ISSSSPEA, retenciones sindicales, retenciones de inversión pública y aportaciones al Plan de Previsión Social a beneficio de los trabajadores.</w:t>
      </w:r>
    </w:p>
    <w:p w14:paraId="65F051CB" w14:textId="39E84DEB" w:rsidR="00503974" w:rsidRPr="00CF5912" w:rsidRDefault="00503974" w:rsidP="00FA00FD">
      <w:pPr>
        <w:spacing w:line="240" w:lineRule="auto"/>
        <w:jc w:val="both"/>
        <w:rPr>
          <w:rFonts w:ascii="Times New Roman" w:hAnsi="Times New Roman" w:cs="Times New Roman"/>
          <w:b/>
          <w:sz w:val="24"/>
          <w:szCs w:val="24"/>
        </w:rPr>
      </w:pPr>
      <w:r w:rsidRPr="00CF5912">
        <w:rPr>
          <w:rFonts w:ascii="Times New Roman" w:hAnsi="Times New Roman" w:cs="Times New Roman"/>
          <w:b/>
          <w:sz w:val="24"/>
          <w:szCs w:val="24"/>
        </w:rPr>
        <w:t>2. FONDOS DE BIENES DE TERCEROS EN ADMINISTRACION Y/O GARANTIA</w:t>
      </w:r>
    </w:p>
    <w:p w14:paraId="37664C07" w14:textId="62926DF1" w:rsidR="00364DCD" w:rsidRPr="00CF5912" w:rsidRDefault="00503974" w:rsidP="00FA00FD">
      <w:p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 xml:space="preserve">En el mes de </w:t>
      </w:r>
      <w:r w:rsidR="00AB1B31">
        <w:rPr>
          <w:rFonts w:ascii="Times New Roman" w:hAnsi="Times New Roman" w:cs="Times New Roman"/>
          <w:sz w:val="24"/>
          <w:szCs w:val="24"/>
        </w:rPr>
        <w:t>septiembre</w:t>
      </w:r>
      <w:r w:rsidRPr="00CF5912">
        <w:rPr>
          <w:rFonts w:ascii="Times New Roman" w:hAnsi="Times New Roman" w:cs="Times New Roman"/>
          <w:sz w:val="24"/>
          <w:szCs w:val="24"/>
        </w:rPr>
        <w:t xml:space="preserve"> de </w:t>
      </w:r>
      <w:r w:rsidR="00EF236C" w:rsidRPr="00CF5912">
        <w:rPr>
          <w:rFonts w:ascii="Times New Roman" w:hAnsi="Times New Roman" w:cs="Times New Roman"/>
          <w:sz w:val="24"/>
          <w:szCs w:val="24"/>
        </w:rPr>
        <w:t>2017</w:t>
      </w:r>
      <w:r w:rsidR="00EF236C">
        <w:rPr>
          <w:rFonts w:ascii="Times New Roman" w:hAnsi="Times New Roman" w:cs="Times New Roman"/>
          <w:sz w:val="24"/>
          <w:szCs w:val="24"/>
        </w:rPr>
        <w:t>,</w:t>
      </w:r>
      <w:r w:rsidR="00EF236C" w:rsidRPr="00CF5912">
        <w:rPr>
          <w:rFonts w:ascii="Times New Roman" w:hAnsi="Times New Roman" w:cs="Times New Roman"/>
          <w:sz w:val="24"/>
          <w:szCs w:val="24"/>
        </w:rPr>
        <w:t xml:space="preserve"> no</w:t>
      </w:r>
      <w:r w:rsidRPr="00CF5912">
        <w:rPr>
          <w:rFonts w:ascii="Times New Roman" w:hAnsi="Times New Roman" w:cs="Times New Roman"/>
          <w:sz w:val="24"/>
          <w:szCs w:val="24"/>
        </w:rPr>
        <w:t xml:space="preserve"> existen saldos en </w:t>
      </w:r>
      <w:r w:rsidR="00767947" w:rsidRPr="00CF5912">
        <w:rPr>
          <w:rFonts w:ascii="Times New Roman" w:hAnsi="Times New Roman" w:cs="Times New Roman"/>
          <w:sz w:val="24"/>
          <w:szCs w:val="24"/>
        </w:rPr>
        <w:t>Fondos de Bienes de Terceros en Administración y/o en Garantía a corto y largo plazo</w:t>
      </w:r>
    </w:p>
    <w:p w14:paraId="517BA843" w14:textId="7DF0F8DE" w:rsidR="00767947" w:rsidRPr="00CF5912" w:rsidRDefault="00503974" w:rsidP="00FA00FD">
      <w:pPr>
        <w:spacing w:line="240" w:lineRule="auto"/>
        <w:jc w:val="both"/>
        <w:rPr>
          <w:rFonts w:ascii="Times New Roman" w:hAnsi="Times New Roman" w:cs="Times New Roman"/>
          <w:b/>
          <w:sz w:val="24"/>
          <w:szCs w:val="24"/>
        </w:rPr>
      </w:pPr>
      <w:r w:rsidRPr="00CF5912">
        <w:rPr>
          <w:rFonts w:ascii="Times New Roman" w:hAnsi="Times New Roman" w:cs="Times New Roman"/>
          <w:b/>
          <w:sz w:val="24"/>
          <w:szCs w:val="24"/>
        </w:rPr>
        <w:t>3.PASIVOS DIFERIDOS</w:t>
      </w:r>
    </w:p>
    <w:p w14:paraId="13E81D66" w14:textId="0EE9F710" w:rsidR="001F3B2B" w:rsidRPr="00CF5912" w:rsidRDefault="001F3B2B" w:rsidP="00FA00FD">
      <w:p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lastRenderedPageBreak/>
        <w:t>La cuenta de anticipos a proveedores por adquisición de bienes y prestación de servicios tiene un saldo de $</w:t>
      </w:r>
      <w:r w:rsidR="00A6675C">
        <w:rPr>
          <w:rFonts w:ascii="Times New Roman" w:hAnsi="Times New Roman" w:cs="Times New Roman"/>
          <w:sz w:val="24"/>
          <w:szCs w:val="24"/>
        </w:rPr>
        <w:t>140,003.75 por el anticipos.</w:t>
      </w:r>
    </w:p>
    <w:p w14:paraId="302925AF" w14:textId="77777777" w:rsidR="001F3B2B" w:rsidRPr="00CF5912" w:rsidRDefault="001F3B2B" w:rsidP="00FA00FD">
      <w:pPr>
        <w:spacing w:line="240" w:lineRule="auto"/>
        <w:jc w:val="both"/>
        <w:rPr>
          <w:rFonts w:ascii="Times New Roman" w:hAnsi="Times New Roman" w:cs="Times New Roman"/>
          <w:b/>
          <w:sz w:val="24"/>
          <w:szCs w:val="24"/>
        </w:rPr>
      </w:pPr>
    </w:p>
    <w:p w14:paraId="390D650D" w14:textId="23AEAD0E" w:rsidR="00746444" w:rsidRPr="00CF5912" w:rsidRDefault="00746444" w:rsidP="00FA00FD">
      <w:pPr>
        <w:pStyle w:val="Prrafodelista"/>
        <w:numPr>
          <w:ilvl w:val="0"/>
          <w:numId w:val="28"/>
        </w:numPr>
        <w:spacing w:line="240" w:lineRule="auto"/>
        <w:jc w:val="both"/>
        <w:rPr>
          <w:rFonts w:ascii="Times New Roman" w:hAnsi="Times New Roman" w:cs="Times New Roman"/>
          <w:b/>
          <w:i/>
          <w:sz w:val="24"/>
          <w:szCs w:val="24"/>
        </w:rPr>
      </w:pPr>
      <w:r w:rsidRPr="00CF5912">
        <w:rPr>
          <w:rFonts w:ascii="Times New Roman" w:hAnsi="Times New Roman" w:cs="Times New Roman"/>
          <w:b/>
          <w:i/>
          <w:sz w:val="24"/>
          <w:szCs w:val="24"/>
        </w:rPr>
        <w:t>NOTAS AL ESTADO DE ACTIVIDADES</w:t>
      </w:r>
    </w:p>
    <w:p w14:paraId="539A21AE" w14:textId="41BE7325" w:rsidR="00E66776" w:rsidRPr="00CF5912" w:rsidRDefault="00746444" w:rsidP="00FA00FD">
      <w:pPr>
        <w:spacing w:line="240" w:lineRule="auto"/>
        <w:jc w:val="both"/>
        <w:rPr>
          <w:rFonts w:ascii="Times New Roman" w:hAnsi="Times New Roman" w:cs="Times New Roman"/>
          <w:b/>
          <w:sz w:val="24"/>
          <w:szCs w:val="24"/>
        </w:rPr>
      </w:pPr>
      <w:r w:rsidRPr="00CF5912">
        <w:rPr>
          <w:rFonts w:ascii="Times New Roman" w:hAnsi="Times New Roman" w:cs="Times New Roman"/>
          <w:b/>
          <w:sz w:val="24"/>
          <w:szCs w:val="24"/>
        </w:rPr>
        <w:t xml:space="preserve">INGRESOS DE GESTIÓN. </w:t>
      </w:r>
    </w:p>
    <w:p w14:paraId="42542E74" w14:textId="2EFA312D" w:rsidR="00746444" w:rsidRPr="00CF5912" w:rsidRDefault="00746444" w:rsidP="00FA00FD">
      <w:pPr>
        <w:spacing w:line="240" w:lineRule="auto"/>
        <w:jc w:val="both"/>
        <w:rPr>
          <w:rFonts w:ascii="Times New Roman" w:hAnsi="Times New Roman" w:cs="Times New Roman"/>
          <w:sz w:val="24"/>
          <w:szCs w:val="24"/>
        </w:rPr>
      </w:pPr>
      <w:r w:rsidRPr="00CF5912">
        <w:rPr>
          <w:rFonts w:ascii="Times New Roman" w:hAnsi="Times New Roman" w:cs="Times New Roman"/>
          <w:b/>
          <w:sz w:val="24"/>
          <w:szCs w:val="24"/>
        </w:rPr>
        <w:t>1. DE LOS RUBROS DE INGRESOS</w:t>
      </w:r>
    </w:p>
    <w:p w14:paraId="2721BD8D" w14:textId="31106F4F" w:rsidR="00F715F6" w:rsidRPr="00CF5912" w:rsidRDefault="00F715F6" w:rsidP="00FA00FD">
      <w:pPr>
        <w:pStyle w:val="Prrafodelista"/>
        <w:spacing w:line="240" w:lineRule="auto"/>
        <w:ind w:left="1080"/>
        <w:jc w:val="both"/>
        <w:rPr>
          <w:rFonts w:ascii="Times New Roman" w:hAnsi="Times New Roman" w:cs="Times New Roman"/>
          <w:b/>
          <w:color w:val="FFFFFF" w:themeColor="background1"/>
          <w:sz w:val="24"/>
          <w:szCs w:val="24"/>
        </w:rPr>
      </w:pPr>
      <w:r w:rsidRPr="00CF5912">
        <w:rPr>
          <w:rFonts w:ascii="Times New Roman" w:hAnsi="Times New Roman" w:cs="Times New Roman"/>
          <w:b/>
          <w:color w:val="FFFFFF" w:themeColor="background1"/>
          <w:sz w:val="24"/>
          <w:szCs w:val="24"/>
        </w:rPr>
        <w:t>2</w:t>
      </w:r>
    </w:p>
    <w:tbl>
      <w:tblPr>
        <w:tblW w:w="8920" w:type="dxa"/>
        <w:tblCellMar>
          <w:left w:w="70" w:type="dxa"/>
          <w:right w:w="70" w:type="dxa"/>
        </w:tblCellMar>
        <w:tblLook w:val="04A0" w:firstRow="1" w:lastRow="0" w:firstColumn="1" w:lastColumn="0" w:noHBand="0" w:noVBand="1"/>
      </w:tblPr>
      <w:tblGrid>
        <w:gridCol w:w="413"/>
        <w:gridCol w:w="413"/>
        <w:gridCol w:w="335"/>
        <w:gridCol w:w="1299"/>
        <w:gridCol w:w="787"/>
        <w:gridCol w:w="541"/>
        <w:gridCol w:w="767"/>
        <w:gridCol w:w="1482"/>
        <w:gridCol w:w="660"/>
        <w:gridCol w:w="747"/>
        <w:gridCol w:w="200"/>
        <w:gridCol w:w="394"/>
        <w:gridCol w:w="278"/>
        <w:gridCol w:w="265"/>
        <w:gridCol w:w="339"/>
      </w:tblGrid>
      <w:tr w:rsidR="00DF6BE9" w:rsidRPr="00DF6BE9" w14:paraId="391D14DD" w14:textId="77777777" w:rsidTr="00DF6BE9">
        <w:trPr>
          <w:trHeight w:val="413"/>
        </w:trPr>
        <w:tc>
          <w:tcPr>
            <w:tcW w:w="3820" w:type="dxa"/>
            <w:gridSpan w:val="6"/>
            <w:vMerge w:val="restart"/>
            <w:tcBorders>
              <w:top w:val="nil"/>
              <w:left w:val="nil"/>
              <w:bottom w:val="nil"/>
              <w:right w:val="nil"/>
            </w:tcBorders>
            <w:shd w:val="clear" w:color="000000" w:fill="D3D3D3"/>
            <w:vAlign w:val="bottom"/>
            <w:hideMark/>
          </w:tcPr>
          <w:p w14:paraId="69589B8C" w14:textId="77777777" w:rsidR="00DF6BE9" w:rsidRPr="00DF6BE9" w:rsidRDefault="00DF6BE9" w:rsidP="00DF6BE9">
            <w:pPr>
              <w:spacing w:after="0" w:line="240" w:lineRule="auto"/>
              <w:jc w:val="center"/>
              <w:rPr>
                <w:rFonts w:ascii="Arial" w:eastAsia="Times New Roman" w:hAnsi="Arial" w:cs="Arial"/>
                <w:b/>
                <w:bCs/>
                <w:color w:val="000000"/>
                <w:sz w:val="20"/>
                <w:szCs w:val="20"/>
                <w:lang w:eastAsia="es-MX"/>
              </w:rPr>
            </w:pPr>
            <w:r w:rsidRPr="00DF6BE9">
              <w:rPr>
                <w:rFonts w:ascii="Arial" w:eastAsia="Times New Roman" w:hAnsi="Arial" w:cs="Arial"/>
                <w:b/>
                <w:bCs/>
                <w:color w:val="000000"/>
                <w:sz w:val="20"/>
                <w:szCs w:val="20"/>
                <w:lang w:eastAsia="es-MX"/>
              </w:rPr>
              <w:t>Rubro</w:t>
            </w:r>
          </w:p>
        </w:tc>
        <w:tc>
          <w:tcPr>
            <w:tcW w:w="800" w:type="dxa"/>
            <w:vMerge w:val="restart"/>
            <w:tcBorders>
              <w:top w:val="single" w:sz="4" w:space="0" w:color="FFFFFF"/>
              <w:left w:val="nil"/>
              <w:bottom w:val="single" w:sz="4" w:space="0" w:color="FFFFFF"/>
              <w:right w:val="nil"/>
            </w:tcBorders>
            <w:shd w:val="clear" w:color="000000" w:fill="D3D3D3"/>
            <w:hideMark/>
          </w:tcPr>
          <w:p w14:paraId="07544293"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1500" w:type="dxa"/>
            <w:vMerge w:val="restart"/>
            <w:tcBorders>
              <w:top w:val="nil"/>
              <w:left w:val="nil"/>
              <w:bottom w:val="nil"/>
              <w:right w:val="nil"/>
            </w:tcBorders>
            <w:shd w:val="clear" w:color="000000" w:fill="D3D3D3"/>
            <w:vAlign w:val="bottom"/>
            <w:hideMark/>
          </w:tcPr>
          <w:p w14:paraId="468AA66B" w14:textId="77777777" w:rsidR="00DF6BE9" w:rsidRPr="00DF6BE9" w:rsidRDefault="00DF6BE9" w:rsidP="00DF6BE9">
            <w:pPr>
              <w:spacing w:after="0" w:line="240" w:lineRule="auto"/>
              <w:jc w:val="right"/>
              <w:rPr>
                <w:rFonts w:ascii="Arial" w:eastAsia="Times New Roman" w:hAnsi="Arial" w:cs="Arial"/>
                <w:b/>
                <w:bCs/>
                <w:color w:val="000000"/>
                <w:sz w:val="16"/>
                <w:szCs w:val="16"/>
                <w:lang w:eastAsia="es-MX"/>
              </w:rPr>
            </w:pPr>
            <w:r w:rsidRPr="00DF6BE9">
              <w:rPr>
                <w:rFonts w:ascii="Arial" w:eastAsia="Times New Roman" w:hAnsi="Arial" w:cs="Arial"/>
                <w:b/>
                <w:bCs/>
                <w:color w:val="000000"/>
                <w:sz w:val="16"/>
                <w:szCs w:val="16"/>
                <w:lang w:eastAsia="es-MX"/>
              </w:rPr>
              <w:t>Ingreso Estimado</w:t>
            </w:r>
          </w:p>
        </w:tc>
        <w:tc>
          <w:tcPr>
            <w:tcW w:w="1620" w:type="dxa"/>
            <w:gridSpan w:val="3"/>
            <w:vMerge w:val="restart"/>
            <w:tcBorders>
              <w:top w:val="nil"/>
              <w:left w:val="nil"/>
              <w:bottom w:val="nil"/>
              <w:right w:val="nil"/>
            </w:tcBorders>
            <w:shd w:val="clear" w:color="000000" w:fill="D3D3D3"/>
            <w:vAlign w:val="bottom"/>
            <w:hideMark/>
          </w:tcPr>
          <w:p w14:paraId="501F265F" w14:textId="77777777" w:rsidR="00DF6BE9" w:rsidRPr="00DF6BE9" w:rsidRDefault="00DF6BE9" w:rsidP="00DF6BE9">
            <w:pPr>
              <w:spacing w:after="0" w:line="240" w:lineRule="auto"/>
              <w:jc w:val="right"/>
              <w:rPr>
                <w:rFonts w:ascii="Arial" w:eastAsia="Times New Roman" w:hAnsi="Arial" w:cs="Arial"/>
                <w:b/>
                <w:bCs/>
                <w:color w:val="000000"/>
                <w:sz w:val="16"/>
                <w:szCs w:val="16"/>
                <w:lang w:eastAsia="es-MX"/>
              </w:rPr>
            </w:pPr>
            <w:r w:rsidRPr="00DF6BE9">
              <w:rPr>
                <w:rFonts w:ascii="Arial" w:eastAsia="Times New Roman" w:hAnsi="Arial" w:cs="Arial"/>
                <w:b/>
                <w:bCs/>
                <w:color w:val="000000"/>
                <w:sz w:val="16"/>
                <w:szCs w:val="16"/>
                <w:lang w:eastAsia="es-MX"/>
              </w:rPr>
              <w:t>Ingresos Recaudados</w:t>
            </w:r>
          </w:p>
        </w:tc>
        <w:tc>
          <w:tcPr>
            <w:tcW w:w="1180" w:type="dxa"/>
            <w:gridSpan w:val="4"/>
            <w:tcBorders>
              <w:top w:val="nil"/>
              <w:left w:val="nil"/>
              <w:bottom w:val="nil"/>
              <w:right w:val="nil"/>
            </w:tcBorders>
            <w:shd w:val="clear" w:color="000000" w:fill="D3D3D3"/>
            <w:vAlign w:val="bottom"/>
            <w:hideMark/>
          </w:tcPr>
          <w:p w14:paraId="560FD9A3" w14:textId="77777777" w:rsidR="00DF6BE9" w:rsidRPr="00DF6BE9" w:rsidRDefault="00DF6BE9" w:rsidP="00DF6BE9">
            <w:pPr>
              <w:spacing w:after="0" w:line="240" w:lineRule="auto"/>
              <w:jc w:val="right"/>
              <w:rPr>
                <w:rFonts w:ascii="Arial" w:eastAsia="Times New Roman" w:hAnsi="Arial" w:cs="Arial"/>
                <w:b/>
                <w:bCs/>
                <w:color w:val="000000"/>
                <w:sz w:val="16"/>
                <w:szCs w:val="16"/>
                <w:lang w:eastAsia="es-MX"/>
              </w:rPr>
            </w:pPr>
            <w:r w:rsidRPr="00DF6BE9">
              <w:rPr>
                <w:rFonts w:ascii="Arial" w:eastAsia="Times New Roman" w:hAnsi="Arial" w:cs="Arial"/>
                <w:b/>
                <w:bCs/>
                <w:color w:val="000000"/>
                <w:sz w:val="16"/>
                <w:szCs w:val="16"/>
                <w:lang w:eastAsia="es-MX"/>
              </w:rPr>
              <w:t>Avance de Recaudación</w:t>
            </w:r>
          </w:p>
        </w:tc>
      </w:tr>
      <w:tr w:rsidR="00DF6BE9" w:rsidRPr="00DF6BE9" w14:paraId="79F416C8" w14:textId="77777777" w:rsidTr="00DF6BE9">
        <w:trPr>
          <w:trHeight w:val="420"/>
        </w:trPr>
        <w:tc>
          <w:tcPr>
            <w:tcW w:w="3820" w:type="dxa"/>
            <w:gridSpan w:val="6"/>
            <w:vMerge/>
            <w:tcBorders>
              <w:top w:val="nil"/>
              <w:left w:val="nil"/>
              <w:bottom w:val="nil"/>
              <w:right w:val="nil"/>
            </w:tcBorders>
            <w:vAlign w:val="center"/>
            <w:hideMark/>
          </w:tcPr>
          <w:p w14:paraId="2BB6232D" w14:textId="77777777" w:rsidR="00DF6BE9" w:rsidRPr="00DF6BE9" w:rsidRDefault="00DF6BE9" w:rsidP="00DF6BE9">
            <w:pPr>
              <w:spacing w:after="0" w:line="240" w:lineRule="auto"/>
              <w:rPr>
                <w:rFonts w:ascii="Arial" w:eastAsia="Times New Roman" w:hAnsi="Arial" w:cs="Arial"/>
                <w:b/>
                <w:bCs/>
                <w:color w:val="000000"/>
                <w:sz w:val="20"/>
                <w:szCs w:val="20"/>
                <w:lang w:eastAsia="es-MX"/>
              </w:rPr>
            </w:pPr>
          </w:p>
        </w:tc>
        <w:tc>
          <w:tcPr>
            <w:tcW w:w="800" w:type="dxa"/>
            <w:vMerge/>
            <w:tcBorders>
              <w:top w:val="single" w:sz="4" w:space="0" w:color="FFFFFF"/>
              <w:left w:val="nil"/>
              <w:bottom w:val="single" w:sz="4" w:space="0" w:color="FFFFFF"/>
              <w:right w:val="nil"/>
            </w:tcBorders>
            <w:vAlign w:val="center"/>
            <w:hideMark/>
          </w:tcPr>
          <w:p w14:paraId="0570345E"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p>
        </w:tc>
        <w:tc>
          <w:tcPr>
            <w:tcW w:w="1500" w:type="dxa"/>
            <w:vMerge/>
            <w:tcBorders>
              <w:top w:val="nil"/>
              <w:left w:val="nil"/>
              <w:bottom w:val="nil"/>
              <w:right w:val="nil"/>
            </w:tcBorders>
            <w:vAlign w:val="center"/>
            <w:hideMark/>
          </w:tcPr>
          <w:p w14:paraId="3C95A469" w14:textId="77777777" w:rsidR="00DF6BE9" w:rsidRPr="00DF6BE9" w:rsidRDefault="00DF6BE9" w:rsidP="00DF6BE9">
            <w:pPr>
              <w:spacing w:after="0" w:line="240" w:lineRule="auto"/>
              <w:rPr>
                <w:rFonts w:ascii="Arial" w:eastAsia="Times New Roman" w:hAnsi="Arial" w:cs="Arial"/>
                <w:b/>
                <w:bCs/>
                <w:color w:val="000000"/>
                <w:sz w:val="16"/>
                <w:szCs w:val="16"/>
                <w:lang w:eastAsia="es-MX"/>
              </w:rPr>
            </w:pPr>
          </w:p>
        </w:tc>
        <w:tc>
          <w:tcPr>
            <w:tcW w:w="1620" w:type="dxa"/>
            <w:gridSpan w:val="3"/>
            <w:vMerge/>
            <w:tcBorders>
              <w:top w:val="nil"/>
              <w:left w:val="nil"/>
              <w:bottom w:val="nil"/>
              <w:right w:val="nil"/>
            </w:tcBorders>
            <w:vAlign w:val="center"/>
            <w:hideMark/>
          </w:tcPr>
          <w:p w14:paraId="53D114B4" w14:textId="77777777" w:rsidR="00DF6BE9" w:rsidRPr="00DF6BE9" w:rsidRDefault="00DF6BE9" w:rsidP="00DF6BE9">
            <w:pPr>
              <w:spacing w:after="0" w:line="240" w:lineRule="auto"/>
              <w:rPr>
                <w:rFonts w:ascii="Arial" w:eastAsia="Times New Roman" w:hAnsi="Arial" w:cs="Arial"/>
                <w:b/>
                <w:bCs/>
                <w:color w:val="000000"/>
                <w:sz w:val="16"/>
                <w:szCs w:val="16"/>
                <w:lang w:eastAsia="es-MX"/>
              </w:rPr>
            </w:pPr>
          </w:p>
        </w:tc>
        <w:tc>
          <w:tcPr>
            <w:tcW w:w="1180" w:type="dxa"/>
            <w:gridSpan w:val="4"/>
            <w:tcBorders>
              <w:top w:val="nil"/>
              <w:left w:val="nil"/>
              <w:bottom w:val="nil"/>
              <w:right w:val="nil"/>
            </w:tcBorders>
            <w:shd w:val="clear" w:color="000000" w:fill="D3D3D3"/>
            <w:hideMark/>
          </w:tcPr>
          <w:p w14:paraId="17141EF3" w14:textId="77777777" w:rsidR="00DF6BE9" w:rsidRPr="00DF6BE9" w:rsidRDefault="00DF6BE9" w:rsidP="00DF6BE9">
            <w:pPr>
              <w:spacing w:after="0" w:line="240" w:lineRule="auto"/>
              <w:jc w:val="right"/>
              <w:rPr>
                <w:rFonts w:ascii="Arial" w:eastAsia="Times New Roman" w:hAnsi="Arial" w:cs="Arial"/>
                <w:b/>
                <w:bCs/>
                <w:color w:val="000000"/>
                <w:sz w:val="11"/>
                <w:szCs w:val="11"/>
                <w:lang w:eastAsia="es-MX"/>
              </w:rPr>
            </w:pPr>
            <w:r w:rsidRPr="00DF6BE9">
              <w:rPr>
                <w:rFonts w:ascii="Arial" w:eastAsia="Times New Roman" w:hAnsi="Arial" w:cs="Arial"/>
                <w:b/>
                <w:bCs/>
                <w:color w:val="000000"/>
                <w:sz w:val="11"/>
                <w:szCs w:val="11"/>
                <w:lang w:eastAsia="es-MX"/>
              </w:rPr>
              <w:t>(Recaudación / Estimación)</w:t>
            </w:r>
          </w:p>
        </w:tc>
      </w:tr>
      <w:tr w:rsidR="00DF6BE9" w:rsidRPr="00DF6BE9" w14:paraId="101939BA" w14:textId="77777777" w:rsidTr="00DF6BE9">
        <w:trPr>
          <w:trHeight w:val="147"/>
        </w:trPr>
        <w:tc>
          <w:tcPr>
            <w:tcW w:w="400" w:type="dxa"/>
            <w:tcBorders>
              <w:top w:val="nil"/>
              <w:left w:val="nil"/>
              <w:bottom w:val="nil"/>
              <w:right w:val="nil"/>
            </w:tcBorders>
            <w:shd w:val="clear" w:color="000000" w:fill="FFFFFF"/>
            <w:hideMark/>
          </w:tcPr>
          <w:p w14:paraId="241AF3F0"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4220" w:type="dxa"/>
            <w:gridSpan w:val="6"/>
            <w:tcBorders>
              <w:top w:val="nil"/>
              <w:left w:val="nil"/>
              <w:bottom w:val="nil"/>
              <w:right w:val="nil"/>
            </w:tcBorders>
            <w:shd w:val="clear" w:color="000000" w:fill="FFFFFF"/>
            <w:hideMark/>
          </w:tcPr>
          <w:p w14:paraId="390D0CA3" w14:textId="77777777" w:rsidR="00DF6BE9" w:rsidRPr="00DF6BE9" w:rsidRDefault="00DF6BE9" w:rsidP="00DF6BE9">
            <w:pPr>
              <w:spacing w:after="0" w:line="240" w:lineRule="auto"/>
              <w:rPr>
                <w:rFonts w:ascii="Arial" w:eastAsia="Times New Roman" w:hAnsi="Arial" w:cs="Arial"/>
                <w:b/>
                <w:bCs/>
                <w:color w:val="000000"/>
                <w:sz w:val="14"/>
                <w:szCs w:val="14"/>
                <w:lang w:eastAsia="es-MX"/>
              </w:rPr>
            </w:pPr>
            <w:r w:rsidRPr="00DF6BE9">
              <w:rPr>
                <w:rFonts w:ascii="Arial" w:eastAsia="Times New Roman" w:hAnsi="Arial" w:cs="Arial"/>
                <w:b/>
                <w:bCs/>
                <w:color w:val="000000"/>
                <w:sz w:val="14"/>
                <w:szCs w:val="14"/>
                <w:lang w:eastAsia="es-MX"/>
              </w:rPr>
              <w:t>INGRESOS DERIVADOS DE FINANCIAMIENTOS</w:t>
            </w:r>
          </w:p>
        </w:tc>
        <w:tc>
          <w:tcPr>
            <w:tcW w:w="1500" w:type="dxa"/>
            <w:tcBorders>
              <w:top w:val="nil"/>
              <w:left w:val="nil"/>
              <w:bottom w:val="nil"/>
              <w:right w:val="nil"/>
            </w:tcBorders>
            <w:shd w:val="clear" w:color="000000" w:fill="FFFFFF"/>
            <w:hideMark/>
          </w:tcPr>
          <w:p w14:paraId="44AAA9DF"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660" w:type="dxa"/>
            <w:tcBorders>
              <w:top w:val="nil"/>
              <w:left w:val="nil"/>
              <w:bottom w:val="nil"/>
              <w:right w:val="nil"/>
            </w:tcBorders>
            <w:shd w:val="clear" w:color="000000" w:fill="FFFFFF"/>
            <w:hideMark/>
          </w:tcPr>
          <w:p w14:paraId="6243B5FD"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760" w:type="dxa"/>
            <w:tcBorders>
              <w:top w:val="nil"/>
              <w:left w:val="nil"/>
              <w:bottom w:val="nil"/>
              <w:right w:val="nil"/>
            </w:tcBorders>
            <w:shd w:val="clear" w:color="000000" w:fill="FFFFFF"/>
            <w:hideMark/>
          </w:tcPr>
          <w:p w14:paraId="5AA98CEA"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200" w:type="dxa"/>
            <w:tcBorders>
              <w:top w:val="nil"/>
              <w:left w:val="nil"/>
              <w:bottom w:val="nil"/>
              <w:right w:val="nil"/>
            </w:tcBorders>
            <w:shd w:val="clear" w:color="000000" w:fill="FFFFFF"/>
            <w:hideMark/>
          </w:tcPr>
          <w:p w14:paraId="358FDD54"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400" w:type="dxa"/>
            <w:tcBorders>
              <w:top w:val="nil"/>
              <w:left w:val="nil"/>
              <w:bottom w:val="nil"/>
              <w:right w:val="nil"/>
            </w:tcBorders>
            <w:shd w:val="clear" w:color="000000" w:fill="FFFFFF"/>
            <w:hideMark/>
          </w:tcPr>
          <w:p w14:paraId="6B2A9DB4"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280" w:type="dxa"/>
            <w:tcBorders>
              <w:top w:val="nil"/>
              <w:left w:val="nil"/>
              <w:bottom w:val="nil"/>
              <w:right w:val="nil"/>
            </w:tcBorders>
            <w:shd w:val="clear" w:color="000000" w:fill="FFFFFF"/>
            <w:hideMark/>
          </w:tcPr>
          <w:p w14:paraId="5CF0F973"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160" w:type="dxa"/>
            <w:tcBorders>
              <w:top w:val="nil"/>
              <w:left w:val="nil"/>
              <w:bottom w:val="nil"/>
              <w:right w:val="nil"/>
            </w:tcBorders>
            <w:shd w:val="clear" w:color="000000" w:fill="FFFFFF"/>
            <w:hideMark/>
          </w:tcPr>
          <w:p w14:paraId="239EA2BF"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340" w:type="dxa"/>
            <w:tcBorders>
              <w:top w:val="nil"/>
              <w:left w:val="nil"/>
              <w:bottom w:val="nil"/>
              <w:right w:val="nil"/>
            </w:tcBorders>
            <w:shd w:val="clear" w:color="000000" w:fill="FFFFFF"/>
            <w:hideMark/>
          </w:tcPr>
          <w:p w14:paraId="17D6376E"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r>
      <w:tr w:rsidR="00DF6BE9" w:rsidRPr="00DF6BE9" w14:paraId="2D826663" w14:textId="77777777" w:rsidTr="00DF6BE9">
        <w:trPr>
          <w:trHeight w:val="192"/>
        </w:trPr>
        <w:tc>
          <w:tcPr>
            <w:tcW w:w="400" w:type="dxa"/>
            <w:tcBorders>
              <w:top w:val="nil"/>
              <w:left w:val="nil"/>
              <w:bottom w:val="nil"/>
              <w:right w:val="nil"/>
            </w:tcBorders>
            <w:shd w:val="clear" w:color="000000" w:fill="FFFFFF"/>
            <w:hideMark/>
          </w:tcPr>
          <w:p w14:paraId="32C841FA" w14:textId="77777777" w:rsidR="00DF6BE9" w:rsidRPr="00DF6BE9" w:rsidRDefault="00DF6BE9" w:rsidP="00DF6BE9">
            <w:pPr>
              <w:spacing w:after="0" w:line="240" w:lineRule="auto"/>
              <w:rPr>
                <w:rFonts w:ascii="Arial" w:eastAsia="Times New Roman" w:hAnsi="Arial" w:cs="Arial"/>
                <w:b/>
                <w:bCs/>
                <w:color w:val="000000"/>
                <w:sz w:val="14"/>
                <w:szCs w:val="14"/>
                <w:lang w:eastAsia="es-MX"/>
              </w:rPr>
            </w:pPr>
            <w:r w:rsidRPr="00DF6BE9">
              <w:rPr>
                <w:rFonts w:ascii="Arial" w:eastAsia="Times New Roman" w:hAnsi="Arial" w:cs="Arial"/>
                <w:b/>
                <w:bCs/>
                <w:color w:val="000000"/>
                <w:sz w:val="14"/>
                <w:szCs w:val="14"/>
                <w:lang w:eastAsia="es-MX"/>
              </w:rPr>
              <w:t>0.00</w:t>
            </w:r>
          </w:p>
        </w:tc>
        <w:tc>
          <w:tcPr>
            <w:tcW w:w="340" w:type="dxa"/>
            <w:tcBorders>
              <w:top w:val="nil"/>
              <w:left w:val="nil"/>
              <w:bottom w:val="nil"/>
              <w:right w:val="nil"/>
            </w:tcBorders>
            <w:shd w:val="clear" w:color="000000" w:fill="FFFFFF"/>
            <w:hideMark/>
          </w:tcPr>
          <w:p w14:paraId="4797F082"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340" w:type="dxa"/>
            <w:tcBorders>
              <w:top w:val="nil"/>
              <w:left w:val="nil"/>
              <w:bottom w:val="nil"/>
              <w:right w:val="nil"/>
            </w:tcBorders>
            <w:shd w:val="clear" w:color="000000" w:fill="FFFFFF"/>
            <w:hideMark/>
          </w:tcPr>
          <w:p w14:paraId="2AF27927"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1360" w:type="dxa"/>
            <w:tcBorders>
              <w:top w:val="nil"/>
              <w:left w:val="nil"/>
              <w:bottom w:val="nil"/>
              <w:right w:val="nil"/>
            </w:tcBorders>
            <w:shd w:val="clear" w:color="000000" w:fill="FFFFFF"/>
            <w:hideMark/>
          </w:tcPr>
          <w:p w14:paraId="331EA369"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820" w:type="dxa"/>
            <w:tcBorders>
              <w:top w:val="nil"/>
              <w:left w:val="nil"/>
              <w:bottom w:val="nil"/>
              <w:right w:val="nil"/>
            </w:tcBorders>
            <w:shd w:val="clear" w:color="000000" w:fill="FFFFFF"/>
            <w:hideMark/>
          </w:tcPr>
          <w:p w14:paraId="396FCF9B"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560" w:type="dxa"/>
            <w:tcBorders>
              <w:top w:val="nil"/>
              <w:left w:val="nil"/>
              <w:bottom w:val="nil"/>
              <w:right w:val="nil"/>
            </w:tcBorders>
            <w:shd w:val="clear" w:color="000000" w:fill="FFFFFF"/>
            <w:hideMark/>
          </w:tcPr>
          <w:p w14:paraId="117C4CB2"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800" w:type="dxa"/>
            <w:tcBorders>
              <w:top w:val="nil"/>
              <w:left w:val="nil"/>
              <w:bottom w:val="nil"/>
              <w:right w:val="nil"/>
            </w:tcBorders>
            <w:shd w:val="clear" w:color="000000" w:fill="FFFFFF"/>
            <w:hideMark/>
          </w:tcPr>
          <w:p w14:paraId="689704E7"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1500" w:type="dxa"/>
            <w:tcBorders>
              <w:top w:val="nil"/>
              <w:left w:val="nil"/>
              <w:bottom w:val="nil"/>
              <w:right w:val="nil"/>
            </w:tcBorders>
            <w:shd w:val="clear" w:color="000000" w:fill="FFFFFF"/>
            <w:hideMark/>
          </w:tcPr>
          <w:p w14:paraId="04A4139F" w14:textId="77777777" w:rsidR="00DF6BE9" w:rsidRPr="00DF6BE9" w:rsidRDefault="00DF6BE9" w:rsidP="00DF6BE9">
            <w:pPr>
              <w:spacing w:after="0" w:line="240" w:lineRule="auto"/>
              <w:jc w:val="right"/>
              <w:rPr>
                <w:rFonts w:ascii="Arial" w:eastAsia="Times New Roman" w:hAnsi="Arial" w:cs="Arial"/>
                <w:b/>
                <w:bCs/>
                <w:color w:val="000000"/>
                <w:sz w:val="14"/>
                <w:szCs w:val="14"/>
                <w:lang w:eastAsia="es-MX"/>
              </w:rPr>
            </w:pPr>
            <w:r w:rsidRPr="00DF6BE9">
              <w:rPr>
                <w:rFonts w:ascii="Arial" w:eastAsia="Times New Roman" w:hAnsi="Arial" w:cs="Arial"/>
                <w:b/>
                <w:bCs/>
                <w:color w:val="000000"/>
                <w:sz w:val="14"/>
                <w:szCs w:val="14"/>
                <w:lang w:eastAsia="es-MX"/>
              </w:rPr>
              <w:t>$12,000,000.00</w:t>
            </w:r>
          </w:p>
        </w:tc>
        <w:tc>
          <w:tcPr>
            <w:tcW w:w="1620" w:type="dxa"/>
            <w:gridSpan w:val="3"/>
            <w:tcBorders>
              <w:top w:val="nil"/>
              <w:left w:val="nil"/>
              <w:bottom w:val="nil"/>
              <w:right w:val="nil"/>
            </w:tcBorders>
            <w:shd w:val="clear" w:color="000000" w:fill="FFFFFF"/>
            <w:hideMark/>
          </w:tcPr>
          <w:p w14:paraId="25917E59" w14:textId="77777777" w:rsidR="00DF6BE9" w:rsidRPr="00DF6BE9" w:rsidRDefault="00DF6BE9" w:rsidP="00DF6BE9">
            <w:pPr>
              <w:spacing w:after="0" w:line="240" w:lineRule="auto"/>
              <w:jc w:val="right"/>
              <w:rPr>
                <w:rFonts w:ascii="Arial" w:eastAsia="Times New Roman" w:hAnsi="Arial" w:cs="Arial"/>
                <w:b/>
                <w:bCs/>
                <w:color w:val="000000"/>
                <w:sz w:val="14"/>
                <w:szCs w:val="14"/>
                <w:lang w:eastAsia="es-MX"/>
              </w:rPr>
            </w:pPr>
            <w:r w:rsidRPr="00DF6BE9">
              <w:rPr>
                <w:rFonts w:ascii="Arial" w:eastAsia="Times New Roman" w:hAnsi="Arial" w:cs="Arial"/>
                <w:b/>
                <w:bCs/>
                <w:color w:val="000000"/>
                <w:sz w:val="14"/>
                <w:szCs w:val="14"/>
                <w:lang w:eastAsia="es-MX"/>
              </w:rPr>
              <w:t>$0.00</w:t>
            </w:r>
          </w:p>
        </w:tc>
        <w:tc>
          <w:tcPr>
            <w:tcW w:w="840" w:type="dxa"/>
            <w:gridSpan w:val="3"/>
            <w:tcBorders>
              <w:top w:val="nil"/>
              <w:left w:val="nil"/>
              <w:bottom w:val="nil"/>
              <w:right w:val="nil"/>
            </w:tcBorders>
            <w:shd w:val="clear" w:color="000000" w:fill="FFFFFF"/>
            <w:hideMark/>
          </w:tcPr>
          <w:p w14:paraId="59A8F007" w14:textId="77777777" w:rsidR="00DF6BE9" w:rsidRPr="00DF6BE9" w:rsidRDefault="00DF6BE9" w:rsidP="00DF6BE9">
            <w:pPr>
              <w:spacing w:after="0" w:line="240" w:lineRule="auto"/>
              <w:jc w:val="right"/>
              <w:rPr>
                <w:rFonts w:ascii="Arial" w:eastAsia="Times New Roman" w:hAnsi="Arial" w:cs="Arial"/>
                <w:b/>
                <w:bCs/>
                <w:color w:val="000000"/>
                <w:sz w:val="14"/>
                <w:szCs w:val="14"/>
                <w:lang w:eastAsia="es-MX"/>
              </w:rPr>
            </w:pPr>
            <w:r w:rsidRPr="00DF6BE9">
              <w:rPr>
                <w:rFonts w:ascii="Arial" w:eastAsia="Times New Roman" w:hAnsi="Arial" w:cs="Arial"/>
                <w:b/>
                <w:bCs/>
                <w:color w:val="000000"/>
                <w:sz w:val="14"/>
                <w:szCs w:val="14"/>
                <w:lang w:eastAsia="es-MX"/>
              </w:rPr>
              <w:t>0.00</w:t>
            </w:r>
          </w:p>
        </w:tc>
        <w:tc>
          <w:tcPr>
            <w:tcW w:w="340" w:type="dxa"/>
            <w:tcBorders>
              <w:top w:val="nil"/>
              <w:left w:val="nil"/>
              <w:bottom w:val="nil"/>
              <w:right w:val="nil"/>
            </w:tcBorders>
            <w:shd w:val="clear" w:color="000000" w:fill="FFFFFF"/>
            <w:hideMark/>
          </w:tcPr>
          <w:p w14:paraId="410D1243" w14:textId="77777777" w:rsidR="00DF6BE9" w:rsidRPr="00DF6BE9" w:rsidRDefault="00DF6BE9" w:rsidP="00DF6BE9">
            <w:pPr>
              <w:spacing w:after="0" w:line="240" w:lineRule="auto"/>
              <w:jc w:val="right"/>
              <w:rPr>
                <w:rFonts w:ascii="Arial" w:eastAsia="Times New Roman" w:hAnsi="Arial" w:cs="Arial"/>
                <w:b/>
                <w:bCs/>
                <w:color w:val="000000"/>
                <w:sz w:val="14"/>
                <w:szCs w:val="14"/>
                <w:lang w:eastAsia="es-MX"/>
              </w:rPr>
            </w:pPr>
            <w:r w:rsidRPr="00DF6BE9">
              <w:rPr>
                <w:rFonts w:ascii="Arial" w:eastAsia="Times New Roman" w:hAnsi="Arial" w:cs="Arial"/>
                <w:b/>
                <w:bCs/>
                <w:color w:val="000000"/>
                <w:sz w:val="14"/>
                <w:szCs w:val="14"/>
                <w:lang w:eastAsia="es-MX"/>
              </w:rPr>
              <w:t>%</w:t>
            </w:r>
          </w:p>
        </w:tc>
      </w:tr>
      <w:tr w:rsidR="00DF6BE9" w:rsidRPr="00DF6BE9" w14:paraId="5CAFC75C" w14:textId="77777777" w:rsidTr="00DF6BE9">
        <w:trPr>
          <w:trHeight w:val="252"/>
        </w:trPr>
        <w:tc>
          <w:tcPr>
            <w:tcW w:w="400" w:type="dxa"/>
            <w:tcBorders>
              <w:top w:val="nil"/>
              <w:left w:val="nil"/>
              <w:bottom w:val="nil"/>
              <w:right w:val="nil"/>
            </w:tcBorders>
            <w:shd w:val="clear" w:color="000000" w:fill="FFFFFF"/>
            <w:hideMark/>
          </w:tcPr>
          <w:p w14:paraId="7E9EB9D4"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340" w:type="dxa"/>
            <w:tcBorders>
              <w:top w:val="nil"/>
              <w:left w:val="nil"/>
              <w:bottom w:val="nil"/>
              <w:right w:val="nil"/>
            </w:tcBorders>
            <w:shd w:val="clear" w:color="000000" w:fill="FFFFFF"/>
            <w:hideMark/>
          </w:tcPr>
          <w:p w14:paraId="2A4C005D"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1.00</w:t>
            </w:r>
          </w:p>
        </w:tc>
        <w:tc>
          <w:tcPr>
            <w:tcW w:w="3880" w:type="dxa"/>
            <w:gridSpan w:val="5"/>
            <w:tcBorders>
              <w:top w:val="nil"/>
              <w:left w:val="nil"/>
              <w:bottom w:val="nil"/>
              <w:right w:val="nil"/>
            </w:tcBorders>
            <w:shd w:val="clear" w:color="000000" w:fill="FFFFFF"/>
            <w:hideMark/>
          </w:tcPr>
          <w:p w14:paraId="40B6BD7C"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Endeudamiento interno</w:t>
            </w:r>
          </w:p>
        </w:tc>
        <w:tc>
          <w:tcPr>
            <w:tcW w:w="1500" w:type="dxa"/>
            <w:tcBorders>
              <w:top w:val="nil"/>
              <w:left w:val="nil"/>
              <w:bottom w:val="nil"/>
              <w:right w:val="nil"/>
            </w:tcBorders>
            <w:shd w:val="clear" w:color="000000" w:fill="FFFFFF"/>
            <w:hideMark/>
          </w:tcPr>
          <w:p w14:paraId="3D9025C0"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$12,000,000.00</w:t>
            </w:r>
          </w:p>
        </w:tc>
        <w:tc>
          <w:tcPr>
            <w:tcW w:w="1620" w:type="dxa"/>
            <w:gridSpan w:val="3"/>
            <w:tcBorders>
              <w:top w:val="nil"/>
              <w:left w:val="nil"/>
              <w:bottom w:val="nil"/>
              <w:right w:val="nil"/>
            </w:tcBorders>
            <w:shd w:val="clear" w:color="000000" w:fill="FFFFFF"/>
            <w:hideMark/>
          </w:tcPr>
          <w:p w14:paraId="5E04F936"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$0.00</w:t>
            </w:r>
          </w:p>
        </w:tc>
        <w:tc>
          <w:tcPr>
            <w:tcW w:w="840" w:type="dxa"/>
            <w:gridSpan w:val="3"/>
            <w:tcBorders>
              <w:top w:val="nil"/>
              <w:left w:val="nil"/>
              <w:bottom w:val="nil"/>
              <w:right w:val="nil"/>
            </w:tcBorders>
            <w:shd w:val="clear" w:color="000000" w:fill="FFFFFF"/>
            <w:hideMark/>
          </w:tcPr>
          <w:p w14:paraId="7FD96AE0"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0.00</w:t>
            </w:r>
          </w:p>
        </w:tc>
        <w:tc>
          <w:tcPr>
            <w:tcW w:w="340" w:type="dxa"/>
            <w:tcBorders>
              <w:top w:val="nil"/>
              <w:left w:val="nil"/>
              <w:bottom w:val="nil"/>
              <w:right w:val="nil"/>
            </w:tcBorders>
            <w:shd w:val="clear" w:color="000000" w:fill="FFFFFF"/>
            <w:hideMark/>
          </w:tcPr>
          <w:p w14:paraId="52E6008B"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r>
      <w:tr w:rsidR="00DF6BE9" w:rsidRPr="00DF6BE9" w14:paraId="7F78AB38" w14:textId="77777777" w:rsidTr="00DF6BE9">
        <w:trPr>
          <w:trHeight w:val="203"/>
        </w:trPr>
        <w:tc>
          <w:tcPr>
            <w:tcW w:w="400" w:type="dxa"/>
            <w:tcBorders>
              <w:top w:val="nil"/>
              <w:left w:val="nil"/>
              <w:bottom w:val="nil"/>
              <w:right w:val="nil"/>
            </w:tcBorders>
            <w:shd w:val="clear" w:color="000000" w:fill="FFFFFF"/>
            <w:hideMark/>
          </w:tcPr>
          <w:p w14:paraId="5E7FFFB8" w14:textId="77777777" w:rsidR="00DF6BE9" w:rsidRPr="00DF6BE9" w:rsidRDefault="00DF6BE9" w:rsidP="00DF6BE9">
            <w:pPr>
              <w:spacing w:after="0" w:line="240" w:lineRule="auto"/>
              <w:rPr>
                <w:rFonts w:ascii="Arial" w:eastAsia="Times New Roman" w:hAnsi="Arial" w:cs="Arial"/>
                <w:b/>
                <w:bCs/>
                <w:color w:val="000000"/>
                <w:sz w:val="14"/>
                <w:szCs w:val="14"/>
                <w:lang w:eastAsia="es-MX"/>
              </w:rPr>
            </w:pPr>
            <w:r w:rsidRPr="00DF6BE9">
              <w:rPr>
                <w:rFonts w:ascii="Arial" w:eastAsia="Times New Roman" w:hAnsi="Arial" w:cs="Arial"/>
                <w:b/>
                <w:bCs/>
                <w:color w:val="000000"/>
                <w:sz w:val="14"/>
                <w:szCs w:val="14"/>
                <w:lang w:eastAsia="es-MX"/>
              </w:rPr>
              <w:t>1.00</w:t>
            </w:r>
          </w:p>
        </w:tc>
        <w:tc>
          <w:tcPr>
            <w:tcW w:w="4220" w:type="dxa"/>
            <w:gridSpan w:val="6"/>
            <w:tcBorders>
              <w:top w:val="nil"/>
              <w:left w:val="nil"/>
              <w:bottom w:val="nil"/>
              <w:right w:val="nil"/>
            </w:tcBorders>
            <w:shd w:val="clear" w:color="000000" w:fill="FFFFFF"/>
            <w:hideMark/>
          </w:tcPr>
          <w:p w14:paraId="6F8213E0" w14:textId="77777777" w:rsidR="00DF6BE9" w:rsidRPr="00DF6BE9" w:rsidRDefault="00DF6BE9" w:rsidP="00DF6BE9">
            <w:pPr>
              <w:spacing w:after="0" w:line="240" w:lineRule="auto"/>
              <w:rPr>
                <w:rFonts w:ascii="Arial" w:eastAsia="Times New Roman" w:hAnsi="Arial" w:cs="Arial"/>
                <w:b/>
                <w:bCs/>
                <w:color w:val="000000"/>
                <w:sz w:val="14"/>
                <w:szCs w:val="14"/>
                <w:lang w:eastAsia="es-MX"/>
              </w:rPr>
            </w:pPr>
            <w:r w:rsidRPr="00DF6BE9">
              <w:rPr>
                <w:rFonts w:ascii="Arial" w:eastAsia="Times New Roman" w:hAnsi="Arial" w:cs="Arial"/>
                <w:b/>
                <w:bCs/>
                <w:color w:val="000000"/>
                <w:sz w:val="14"/>
                <w:szCs w:val="14"/>
                <w:lang w:eastAsia="es-MX"/>
              </w:rPr>
              <w:t>IMPUESTOS</w:t>
            </w:r>
          </w:p>
        </w:tc>
        <w:tc>
          <w:tcPr>
            <w:tcW w:w="1500" w:type="dxa"/>
            <w:tcBorders>
              <w:top w:val="nil"/>
              <w:left w:val="nil"/>
              <w:bottom w:val="nil"/>
              <w:right w:val="nil"/>
            </w:tcBorders>
            <w:shd w:val="clear" w:color="000000" w:fill="FFFFFF"/>
            <w:hideMark/>
          </w:tcPr>
          <w:p w14:paraId="6C417700" w14:textId="77777777" w:rsidR="00DF6BE9" w:rsidRPr="00DF6BE9" w:rsidRDefault="00DF6BE9" w:rsidP="00DF6BE9">
            <w:pPr>
              <w:spacing w:after="0" w:line="240" w:lineRule="auto"/>
              <w:jc w:val="right"/>
              <w:rPr>
                <w:rFonts w:ascii="Arial" w:eastAsia="Times New Roman" w:hAnsi="Arial" w:cs="Arial"/>
                <w:b/>
                <w:bCs/>
                <w:color w:val="000000"/>
                <w:sz w:val="14"/>
                <w:szCs w:val="14"/>
                <w:lang w:eastAsia="es-MX"/>
              </w:rPr>
            </w:pPr>
            <w:r w:rsidRPr="00DF6BE9">
              <w:rPr>
                <w:rFonts w:ascii="Arial" w:eastAsia="Times New Roman" w:hAnsi="Arial" w:cs="Arial"/>
                <w:b/>
                <w:bCs/>
                <w:color w:val="000000"/>
                <w:sz w:val="14"/>
                <w:szCs w:val="14"/>
                <w:lang w:eastAsia="es-MX"/>
              </w:rPr>
              <w:t>$13,446,626.65</w:t>
            </w:r>
          </w:p>
        </w:tc>
        <w:tc>
          <w:tcPr>
            <w:tcW w:w="1620" w:type="dxa"/>
            <w:gridSpan w:val="3"/>
            <w:tcBorders>
              <w:top w:val="nil"/>
              <w:left w:val="nil"/>
              <w:bottom w:val="nil"/>
              <w:right w:val="nil"/>
            </w:tcBorders>
            <w:shd w:val="clear" w:color="000000" w:fill="FFFFFF"/>
            <w:hideMark/>
          </w:tcPr>
          <w:p w14:paraId="267F3A4E" w14:textId="77777777" w:rsidR="00DF6BE9" w:rsidRPr="00DF6BE9" w:rsidRDefault="00DF6BE9" w:rsidP="00DF6BE9">
            <w:pPr>
              <w:spacing w:after="0" w:line="240" w:lineRule="auto"/>
              <w:jc w:val="right"/>
              <w:rPr>
                <w:rFonts w:ascii="Arial" w:eastAsia="Times New Roman" w:hAnsi="Arial" w:cs="Arial"/>
                <w:b/>
                <w:bCs/>
                <w:color w:val="000000"/>
                <w:sz w:val="14"/>
                <w:szCs w:val="14"/>
                <w:lang w:eastAsia="es-MX"/>
              </w:rPr>
            </w:pPr>
            <w:r w:rsidRPr="00DF6BE9">
              <w:rPr>
                <w:rFonts w:ascii="Arial" w:eastAsia="Times New Roman" w:hAnsi="Arial" w:cs="Arial"/>
                <w:b/>
                <w:bCs/>
                <w:color w:val="000000"/>
                <w:sz w:val="14"/>
                <w:szCs w:val="14"/>
                <w:lang w:eastAsia="es-MX"/>
              </w:rPr>
              <w:t>$12,409,144.14</w:t>
            </w:r>
          </w:p>
        </w:tc>
        <w:tc>
          <w:tcPr>
            <w:tcW w:w="840" w:type="dxa"/>
            <w:gridSpan w:val="3"/>
            <w:tcBorders>
              <w:top w:val="nil"/>
              <w:left w:val="nil"/>
              <w:bottom w:val="nil"/>
              <w:right w:val="nil"/>
            </w:tcBorders>
            <w:shd w:val="clear" w:color="000000" w:fill="FFFFFF"/>
            <w:hideMark/>
          </w:tcPr>
          <w:p w14:paraId="79EC8D30" w14:textId="77777777" w:rsidR="00DF6BE9" w:rsidRPr="00DF6BE9" w:rsidRDefault="00DF6BE9" w:rsidP="00DF6BE9">
            <w:pPr>
              <w:spacing w:after="0" w:line="240" w:lineRule="auto"/>
              <w:jc w:val="right"/>
              <w:rPr>
                <w:rFonts w:ascii="Arial" w:eastAsia="Times New Roman" w:hAnsi="Arial" w:cs="Arial"/>
                <w:b/>
                <w:bCs/>
                <w:color w:val="000000"/>
                <w:sz w:val="14"/>
                <w:szCs w:val="14"/>
                <w:lang w:eastAsia="es-MX"/>
              </w:rPr>
            </w:pPr>
            <w:r w:rsidRPr="00DF6BE9">
              <w:rPr>
                <w:rFonts w:ascii="Arial" w:eastAsia="Times New Roman" w:hAnsi="Arial" w:cs="Arial"/>
                <w:b/>
                <w:bCs/>
                <w:color w:val="000000"/>
                <w:sz w:val="14"/>
                <w:szCs w:val="14"/>
                <w:lang w:eastAsia="es-MX"/>
              </w:rPr>
              <w:t>92.28</w:t>
            </w:r>
          </w:p>
        </w:tc>
        <w:tc>
          <w:tcPr>
            <w:tcW w:w="340" w:type="dxa"/>
            <w:tcBorders>
              <w:top w:val="nil"/>
              <w:left w:val="nil"/>
              <w:bottom w:val="nil"/>
              <w:right w:val="nil"/>
            </w:tcBorders>
            <w:shd w:val="clear" w:color="000000" w:fill="FFFFFF"/>
            <w:hideMark/>
          </w:tcPr>
          <w:p w14:paraId="02F155E4" w14:textId="77777777" w:rsidR="00DF6BE9" w:rsidRPr="00DF6BE9" w:rsidRDefault="00DF6BE9" w:rsidP="00DF6BE9">
            <w:pPr>
              <w:spacing w:after="0" w:line="240" w:lineRule="auto"/>
              <w:jc w:val="right"/>
              <w:rPr>
                <w:rFonts w:ascii="Arial" w:eastAsia="Times New Roman" w:hAnsi="Arial" w:cs="Arial"/>
                <w:b/>
                <w:bCs/>
                <w:color w:val="000000"/>
                <w:sz w:val="14"/>
                <w:szCs w:val="14"/>
                <w:lang w:eastAsia="es-MX"/>
              </w:rPr>
            </w:pPr>
            <w:r w:rsidRPr="00DF6BE9">
              <w:rPr>
                <w:rFonts w:ascii="Arial" w:eastAsia="Times New Roman" w:hAnsi="Arial" w:cs="Arial"/>
                <w:b/>
                <w:bCs/>
                <w:color w:val="000000"/>
                <w:sz w:val="14"/>
                <w:szCs w:val="14"/>
                <w:lang w:eastAsia="es-MX"/>
              </w:rPr>
              <w:t>%</w:t>
            </w:r>
          </w:p>
        </w:tc>
      </w:tr>
      <w:tr w:rsidR="00DF6BE9" w:rsidRPr="00DF6BE9" w14:paraId="0239823D" w14:textId="77777777" w:rsidTr="00DF6BE9">
        <w:trPr>
          <w:trHeight w:val="252"/>
        </w:trPr>
        <w:tc>
          <w:tcPr>
            <w:tcW w:w="400" w:type="dxa"/>
            <w:tcBorders>
              <w:top w:val="nil"/>
              <w:left w:val="nil"/>
              <w:bottom w:val="nil"/>
              <w:right w:val="nil"/>
            </w:tcBorders>
            <w:shd w:val="clear" w:color="000000" w:fill="FFFFFF"/>
            <w:hideMark/>
          </w:tcPr>
          <w:p w14:paraId="534D87AB"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340" w:type="dxa"/>
            <w:tcBorders>
              <w:top w:val="nil"/>
              <w:left w:val="nil"/>
              <w:bottom w:val="nil"/>
              <w:right w:val="nil"/>
            </w:tcBorders>
            <w:shd w:val="clear" w:color="000000" w:fill="FFFFFF"/>
            <w:hideMark/>
          </w:tcPr>
          <w:p w14:paraId="605A937F"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w:t>
            </w:r>
          </w:p>
        </w:tc>
        <w:tc>
          <w:tcPr>
            <w:tcW w:w="3880" w:type="dxa"/>
            <w:gridSpan w:val="5"/>
            <w:tcBorders>
              <w:top w:val="nil"/>
              <w:left w:val="nil"/>
              <w:bottom w:val="nil"/>
              <w:right w:val="nil"/>
            </w:tcBorders>
            <w:shd w:val="clear" w:color="000000" w:fill="FFFFFF"/>
            <w:hideMark/>
          </w:tcPr>
          <w:p w14:paraId="0DD949F4"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Impuestos sobre los ingresos</w:t>
            </w:r>
          </w:p>
        </w:tc>
        <w:tc>
          <w:tcPr>
            <w:tcW w:w="1500" w:type="dxa"/>
            <w:tcBorders>
              <w:top w:val="nil"/>
              <w:left w:val="nil"/>
              <w:bottom w:val="nil"/>
              <w:right w:val="nil"/>
            </w:tcBorders>
            <w:shd w:val="clear" w:color="000000" w:fill="FFFFFF"/>
            <w:hideMark/>
          </w:tcPr>
          <w:p w14:paraId="63F6CECF"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$9,209.41</w:t>
            </w:r>
          </w:p>
        </w:tc>
        <w:tc>
          <w:tcPr>
            <w:tcW w:w="1620" w:type="dxa"/>
            <w:gridSpan w:val="3"/>
            <w:tcBorders>
              <w:top w:val="nil"/>
              <w:left w:val="nil"/>
              <w:bottom w:val="nil"/>
              <w:right w:val="nil"/>
            </w:tcBorders>
            <w:shd w:val="clear" w:color="000000" w:fill="FFFFFF"/>
            <w:hideMark/>
          </w:tcPr>
          <w:p w14:paraId="0E68CBBF"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$5,000.00</w:t>
            </w:r>
          </w:p>
        </w:tc>
        <w:tc>
          <w:tcPr>
            <w:tcW w:w="840" w:type="dxa"/>
            <w:gridSpan w:val="3"/>
            <w:tcBorders>
              <w:top w:val="nil"/>
              <w:left w:val="nil"/>
              <w:bottom w:val="nil"/>
              <w:right w:val="nil"/>
            </w:tcBorders>
            <w:shd w:val="clear" w:color="000000" w:fill="FFFFFF"/>
            <w:hideMark/>
          </w:tcPr>
          <w:p w14:paraId="655D0B1E"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54.29</w:t>
            </w:r>
          </w:p>
        </w:tc>
        <w:tc>
          <w:tcPr>
            <w:tcW w:w="340" w:type="dxa"/>
            <w:tcBorders>
              <w:top w:val="nil"/>
              <w:left w:val="nil"/>
              <w:bottom w:val="nil"/>
              <w:right w:val="nil"/>
            </w:tcBorders>
            <w:shd w:val="clear" w:color="000000" w:fill="FFFFFF"/>
            <w:hideMark/>
          </w:tcPr>
          <w:p w14:paraId="3D806899"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r>
      <w:tr w:rsidR="00DF6BE9" w:rsidRPr="00DF6BE9" w14:paraId="68915734" w14:textId="77777777" w:rsidTr="00DF6BE9">
        <w:trPr>
          <w:trHeight w:val="252"/>
        </w:trPr>
        <w:tc>
          <w:tcPr>
            <w:tcW w:w="400" w:type="dxa"/>
            <w:tcBorders>
              <w:top w:val="nil"/>
              <w:left w:val="nil"/>
              <w:bottom w:val="nil"/>
              <w:right w:val="nil"/>
            </w:tcBorders>
            <w:shd w:val="clear" w:color="000000" w:fill="FFFFFF"/>
            <w:hideMark/>
          </w:tcPr>
          <w:p w14:paraId="73460AAA"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340" w:type="dxa"/>
            <w:tcBorders>
              <w:top w:val="nil"/>
              <w:left w:val="nil"/>
              <w:bottom w:val="nil"/>
              <w:right w:val="nil"/>
            </w:tcBorders>
            <w:shd w:val="clear" w:color="000000" w:fill="FFFFFF"/>
            <w:hideMark/>
          </w:tcPr>
          <w:p w14:paraId="611417EA"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w:t>
            </w:r>
          </w:p>
        </w:tc>
        <w:tc>
          <w:tcPr>
            <w:tcW w:w="3880" w:type="dxa"/>
            <w:gridSpan w:val="5"/>
            <w:tcBorders>
              <w:top w:val="nil"/>
              <w:left w:val="nil"/>
              <w:bottom w:val="nil"/>
              <w:right w:val="nil"/>
            </w:tcBorders>
            <w:shd w:val="clear" w:color="000000" w:fill="FFFFFF"/>
            <w:hideMark/>
          </w:tcPr>
          <w:p w14:paraId="5AE65C06"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Impuestos sobre el patrimonio</w:t>
            </w:r>
          </w:p>
        </w:tc>
        <w:tc>
          <w:tcPr>
            <w:tcW w:w="1500" w:type="dxa"/>
            <w:tcBorders>
              <w:top w:val="nil"/>
              <w:left w:val="nil"/>
              <w:bottom w:val="nil"/>
              <w:right w:val="nil"/>
            </w:tcBorders>
            <w:shd w:val="clear" w:color="000000" w:fill="FFFFFF"/>
            <w:hideMark/>
          </w:tcPr>
          <w:p w14:paraId="52654139"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$8,860,863.79</w:t>
            </w:r>
          </w:p>
        </w:tc>
        <w:tc>
          <w:tcPr>
            <w:tcW w:w="1620" w:type="dxa"/>
            <w:gridSpan w:val="3"/>
            <w:tcBorders>
              <w:top w:val="nil"/>
              <w:left w:val="nil"/>
              <w:bottom w:val="nil"/>
              <w:right w:val="nil"/>
            </w:tcBorders>
            <w:shd w:val="clear" w:color="000000" w:fill="FFFFFF"/>
            <w:hideMark/>
          </w:tcPr>
          <w:p w14:paraId="118408E4"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$8,305,804.80</w:t>
            </w:r>
          </w:p>
        </w:tc>
        <w:tc>
          <w:tcPr>
            <w:tcW w:w="840" w:type="dxa"/>
            <w:gridSpan w:val="3"/>
            <w:tcBorders>
              <w:top w:val="nil"/>
              <w:left w:val="nil"/>
              <w:bottom w:val="nil"/>
              <w:right w:val="nil"/>
            </w:tcBorders>
            <w:shd w:val="clear" w:color="000000" w:fill="FFFFFF"/>
            <w:hideMark/>
          </w:tcPr>
          <w:p w14:paraId="1155DCDC"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93.73</w:t>
            </w:r>
          </w:p>
        </w:tc>
        <w:tc>
          <w:tcPr>
            <w:tcW w:w="340" w:type="dxa"/>
            <w:tcBorders>
              <w:top w:val="nil"/>
              <w:left w:val="nil"/>
              <w:bottom w:val="nil"/>
              <w:right w:val="nil"/>
            </w:tcBorders>
            <w:shd w:val="clear" w:color="000000" w:fill="FFFFFF"/>
            <w:hideMark/>
          </w:tcPr>
          <w:p w14:paraId="2606A915"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w:t>
            </w:r>
          </w:p>
        </w:tc>
      </w:tr>
      <w:tr w:rsidR="00DF6BE9" w:rsidRPr="00DF6BE9" w14:paraId="6A03BB91" w14:textId="77777777" w:rsidTr="00DF6BE9">
        <w:trPr>
          <w:trHeight w:val="252"/>
        </w:trPr>
        <w:tc>
          <w:tcPr>
            <w:tcW w:w="400" w:type="dxa"/>
            <w:tcBorders>
              <w:top w:val="nil"/>
              <w:left w:val="nil"/>
              <w:bottom w:val="nil"/>
              <w:right w:val="nil"/>
            </w:tcBorders>
            <w:shd w:val="clear" w:color="000000" w:fill="FFFFFF"/>
            <w:hideMark/>
          </w:tcPr>
          <w:p w14:paraId="2ACB5828"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340" w:type="dxa"/>
            <w:tcBorders>
              <w:top w:val="nil"/>
              <w:left w:val="nil"/>
              <w:bottom w:val="nil"/>
              <w:right w:val="nil"/>
            </w:tcBorders>
            <w:shd w:val="clear" w:color="000000" w:fill="FFFFFF"/>
            <w:hideMark/>
          </w:tcPr>
          <w:p w14:paraId="5601D072"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w:t>
            </w:r>
          </w:p>
        </w:tc>
        <w:tc>
          <w:tcPr>
            <w:tcW w:w="3880" w:type="dxa"/>
            <w:gridSpan w:val="5"/>
            <w:tcBorders>
              <w:top w:val="nil"/>
              <w:left w:val="nil"/>
              <w:bottom w:val="nil"/>
              <w:right w:val="nil"/>
            </w:tcBorders>
            <w:shd w:val="clear" w:color="000000" w:fill="FFFFFF"/>
            <w:hideMark/>
          </w:tcPr>
          <w:p w14:paraId="1EA67E0E"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Impuestos sobre la producción, el consumo y las transacciones</w:t>
            </w:r>
          </w:p>
        </w:tc>
        <w:tc>
          <w:tcPr>
            <w:tcW w:w="1500" w:type="dxa"/>
            <w:tcBorders>
              <w:top w:val="nil"/>
              <w:left w:val="nil"/>
              <w:bottom w:val="nil"/>
              <w:right w:val="nil"/>
            </w:tcBorders>
            <w:shd w:val="clear" w:color="000000" w:fill="FFFFFF"/>
            <w:hideMark/>
          </w:tcPr>
          <w:p w14:paraId="743EB45A"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$1,626,431.91</w:t>
            </w:r>
          </w:p>
        </w:tc>
        <w:tc>
          <w:tcPr>
            <w:tcW w:w="1620" w:type="dxa"/>
            <w:gridSpan w:val="3"/>
            <w:tcBorders>
              <w:top w:val="nil"/>
              <w:left w:val="nil"/>
              <w:bottom w:val="nil"/>
              <w:right w:val="nil"/>
            </w:tcBorders>
            <w:shd w:val="clear" w:color="000000" w:fill="FFFFFF"/>
            <w:hideMark/>
          </w:tcPr>
          <w:p w14:paraId="2499D5A9"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$1,407,124.84</w:t>
            </w:r>
          </w:p>
        </w:tc>
        <w:tc>
          <w:tcPr>
            <w:tcW w:w="840" w:type="dxa"/>
            <w:gridSpan w:val="3"/>
            <w:tcBorders>
              <w:top w:val="nil"/>
              <w:left w:val="nil"/>
              <w:bottom w:val="nil"/>
              <w:right w:val="nil"/>
            </w:tcBorders>
            <w:shd w:val="clear" w:color="000000" w:fill="FFFFFF"/>
            <w:hideMark/>
          </w:tcPr>
          <w:p w14:paraId="3CA67CB3"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86.51</w:t>
            </w:r>
          </w:p>
        </w:tc>
        <w:tc>
          <w:tcPr>
            <w:tcW w:w="340" w:type="dxa"/>
            <w:tcBorders>
              <w:top w:val="nil"/>
              <w:left w:val="nil"/>
              <w:bottom w:val="nil"/>
              <w:right w:val="nil"/>
            </w:tcBorders>
            <w:shd w:val="clear" w:color="000000" w:fill="FFFFFF"/>
            <w:hideMark/>
          </w:tcPr>
          <w:p w14:paraId="5A0AC3BB"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r>
      <w:tr w:rsidR="00DF6BE9" w:rsidRPr="00DF6BE9" w14:paraId="58A73A02" w14:textId="77777777" w:rsidTr="00DF6BE9">
        <w:trPr>
          <w:trHeight w:val="252"/>
        </w:trPr>
        <w:tc>
          <w:tcPr>
            <w:tcW w:w="400" w:type="dxa"/>
            <w:tcBorders>
              <w:top w:val="nil"/>
              <w:left w:val="nil"/>
              <w:bottom w:val="nil"/>
              <w:right w:val="nil"/>
            </w:tcBorders>
            <w:shd w:val="clear" w:color="000000" w:fill="FFFFFF"/>
            <w:hideMark/>
          </w:tcPr>
          <w:p w14:paraId="2C3F9354"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340" w:type="dxa"/>
            <w:tcBorders>
              <w:top w:val="nil"/>
              <w:left w:val="nil"/>
              <w:bottom w:val="nil"/>
              <w:right w:val="nil"/>
            </w:tcBorders>
            <w:shd w:val="clear" w:color="000000" w:fill="FFFFFF"/>
            <w:hideMark/>
          </w:tcPr>
          <w:p w14:paraId="1E03B557"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w:t>
            </w:r>
          </w:p>
        </w:tc>
        <w:tc>
          <w:tcPr>
            <w:tcW w:w="3880" w:type="dxa"/>
            <w:gridSpan w:val="5"/>
            <w:tcBorders>
              <w:top w:val="nil"/>
              <w:left w:val="nil"/>
              <w:bottom w:val="nil"/>
              <w:right w:val="nil"/>
            </w:tcBorders>
            <w:shd w:val="clear" w:color="000000" w:fill="FFFFFF"/>
            <w:hideMark/>
          </w:tcPr>
          <w:p w14:paraId="0F508A73"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Accesorios</w:t>
            </w:r>
          </w:p>
        </w:tc>
        <w:tc>
          <w:tcPr>
            <w:tcW w:w="1500" w:type="dxa"/>
            <w:tcBorders>
              <w:top w:val="nil"/>
              <w:left w:val="nil"/>
              <w:bottom w:val="nil"/>
              <w:right w:val="nil"/>
            </w:tcBorders>
            <w:shd w:val="clear" w:color="000000" w:fill="FFFFFF"/>
            <w:hideMark/>
          </w:tcPr>
          <w:p w14:paraId="1FDC07F7"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$837,238.40</w:t>
            </w:r>
          </w:p>
        </w:tc>
        <w:tc>
          <w:tcPr>
            <w:tcW w:w="1620" w:type="dxa"/>
            <w:gridSpan w:val="3"/>
            <w:tcBorders>
              <w:top w:val="nil"/>
              <w:left w:val="nil"/>
              <w:bottom w:val="nil"/>
              <w:right w:val="nil"/>
            </w:tcBorders>
            <w:shd w:val="clear" w:color="000000" w:fill="FFFFFF"/>
            <w:hideMark/>
          </w:tcPr>
          <w:p w14:paraId="572A4C52"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$1,096,503.04</w:t>
            </w:r>
          </w:p>
        </w:tc>
        <w:tc>
          <w:tcPr>
            <w:tcW w:w="840" w:type="dxa"/>
            <w:gridSpan w:val="3"/>
            <w:tcBorders>
              <w:top w:val="nil"/>
              <w:left w:val="nil"/>
              <w:bottom w:val="nil"/>
              <w:right w:val="nil"/>
            </w:tcBorders>
            <w:shd w:val="clear" w:color="000000" w:fill="FFFFFF"/>
            <w:hideMark/>
          </w:tcPr>
          <w:p w14:paraId="0CBECB78"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130.96</w:t>
            </w:r>
          </w:p>
        </w:tc>
        <w:tc>
          <w:tcPr>
            <w:tcW w:w="340" w:type="dxa"/>
            <w:tcBorders>
              <w:top w:val="nil"/>
              <w:left w:val="nil"/>
              <w:bottom w:val="nil"/>
              <w:right w:val="nil"/>
            </w:tcBorders>
            <w:shd w:val="clear" w:color="000000" w:fill="FFFFFF"/>
            <w:hideMark/>
          </w:tcPr>
          <w:p w14:paraId="0E9080BB"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w:t>
            </w:r>
          </w:p>
        </w:tc>
      </w:tr>
      <w:tr w:rsidR="00DF6BE9" w:rsidRPr="00DF6BE9" w14:paraId="370EA5D8" w14:textId="77777777" w:rsidTr="00DF6BE9">
        <w:trPr>
          <w:trHeight w:val="252"/>
        </w:trPr>
        <w:tc>
          <w:tcPr>
            <w:tcW w:w="400" w:type="dxa"/>
            <w:tcBorders>
              <w:top w:val="nil"/>
              <w:left w:val="nil"/>
              <w:bottom w:val="nil"/>
              <w:right w:val="nil"/>
            </w:tcBorders>
            <w:shd w:val="clear" w:color="000000" w:fill="FFFFFF"/>
            <w:hideMark/>
          </w:tcPr>
          <w:p w14:paraId="226941C9"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340" w:type="dxa"/>
            <w:tcBorders>
              <w:top w:val="nil"/>
              <w:left w:val="nil"/>
              <w:bottom w:val="nil"/>
              <w:right w:val="nil"/>
            </w:tcBorders>
            <w:shd w:val="clear" w:color="000000" w:fill="FFFFFF"/>
            <w:hideMark/>
          </w:tcPr>
          <w:p w14:paraId="3B0D7471"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w:t>
            </w:r>
          </w:p>
        </w:tc>
        <w:tc>
          <w:tcPr>
            <w:tcW w:w="3880" w:type="dxa"/>
            <w:gridSpan w:val="5"/>
            <w:tcBorders>
              <w:top w:val="nil"/>
              <w:left w:val="nil"/>
              <w:bottom w:val="nil"/>
              <w:right w:val="nil"/>
            </w:tcBorders>
            <w:shd w:val="clear" w:color="000000" w:fill="FFFFFF"/>
            <w:hideMark/>
          </w:tcPr>
          <w:p w14:paraId="0E38E447"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Impuestos no comprendidos en las fracciones de la Ley de Ingresos causadas en ejercicios fiscales anteriores pendientes de liquidación o pago</w:t>
            </w:r>
          </w:p>
        </w:tc>
        <w:tc>
          <w:tcPr>
            <w:tcW w:w="1500" w:type="dxa"/>
            <w:tcBorders>
              <w:top w:val="nil"/>
              <w:left w:val="nil"/>
              <w:bottom w:val="nil"/>
              <w:right w:val="nil"/>
            </w:tcBorders>
            <w:shd w:val="clear" w:color="000000" w:fill="FFFFFF"/>
            <w:hideMark/>
          </w:tcPr>
          <w:p w14:paraId="379A2760"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$2,112,883.14</w:t>
            </w:r>
          </w:p>
        </w:tc>
        <w:tc>
          <w:tcPr>
            <w:tcW w:w="1620" w:type="dxa"/>
            <w:gridSpan w:val="3"/>
            <w:tcBorders>
              <w:top w:val="nil"/>
              <w:left w:val="nil"/>
              <w:bottom w:val="nil"/>
              <w:right w:val="nil"/>
            </w:tcBorders>
            <w:shd w:val="clear" w:color="000000" w:fill="FFFFFF"/>
            <w:hideMark/>
          </w:tcPr>
          <w:p w14:paraId="2FE54E77"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$1,594,711.46</w:t>
            </w:r>
          </w:p>
        </w:tc>
        <w:tc>
          <w:tcPr>
            <w:tcW w:w="840" w:type="dxa"/>
            <w:gridSpan w:val="3"/>
            <w:tcBorders>
              <w:top w:val="nil"/>
              <w:left w:val="nil"/>
              <w:bottom w:val="nil"/>
              <w:right w:val="nil"/>
            </w:tcBorders>
            <w:shd w:val="clear" w:color="000000" w:fill="FFFFFF"/>
            <w:hideMark/>
          </w:tcPr>
          <w:p w14:paraId="0AFFF4BD"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75.47</w:t>
            </w:r>
          </w:p>
        </w:tc>
        <w:tc>
          <w:tcPr>
            <w:tcW w:w="340" w:type="dxa"/>
            <w:tcBorders>
              <w:top w:val="nil"/>
              <w:left w:val="nil"/>
              <w:bottom w:val="nil"/>
              <w:right w:val="nil"/>
            </w:tcBorders>
            <w:shd w:val="clear" w:color="000000" w:fill="FFFFFF"/>
            <w:hideMark/>
          </w:tcPr>
          <w:p w14:paraId="185CB168"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r>
      <w:tr w:rsidR="00DF6BE9" w:rsidRPr="00DF6BE9" w14:paraId="7C86A895" w14:textId="77777777" w:rsidTr="00DF6BE9">
        <w:trPr>
          <w:trHeight w:val="203"/>
        </w:trPr>
        <w:tc>
          <w:tcPr>
            <w:tcW w:w="400" w:type="dxa"/>
            <w:tcBorders>
              <w:top w:val="nil"/>
              <w:left w:val="nil"/>
              <w:bottom w:val="nil"/>
              <w:right w:val="nil"/>
            </w:tcBorders>
            <w:shd w:val="clear" w:color="000000" w:fill="FFFFFF"/>
            <w:hideMark/>
          </w:tcPr>
          <w:p w14:paraId="47FD18C0" w14:textId="77777777" w:rsidR="00DF6BE9" w:rsidRPr="00DF6BE9" w:rsidRDefault="00DF6BE9" w:rsidP="00DF6BE9">
            <w:pPr>
              <w:spacing w:after="0" w:line="240" w:lineRule="auto"/>
              <w:rPr>
                <w:rFonts w:ascii="Arial" w:eastAsia="Times New Roman" w:hAnsi="Arial" w:cs="Arial"/>
                <w:b/>
                <w:bCs/>
                <w:color w:val="000000"/>
                <w:sz w:val="14"/>
                <w:szCs w:val="14"/>
                <w:lang w:eastAsia="es-MX"/>
              </w:rPr>
            </w:pPr>
            <w:r w:rsidRPr="00DF6BE9">
              <w:rPr>
                <w:rFonts w:ascii="Arial" w:eastAsia="Times New Roman" w:hAnsi="Arial" w:cs="Arial"/>
                <w:b/>
                <w:bCs/>
                <w:color w:val="000000"/>
                <w:sz w:val="14"/>
                <w:szCs w:val="14"/>
                <w:lang w:eastAsia="es-MX"/>
              </w:rPr>
              <w:t>4.00</w:t>
            </w:r>
          </w:p>
        </w:tc>
        <w:tc>
          <w:tcPr>
            <w:tcW w:w="4220" w:type="dxa"/>
            <w:gridSpan w:val="6"/>
            <w:tcBorders>
              <w:top w:val="nil"/>
              <w:left w:val="nil"/>
              <w:bottom w:val="nil"/>
              <w:right w:val="nil"/>
            </w:tcBorders>
            <w:shd w:val="clear" w:color="000000" w:fill="FFFFFF"/>
            <w:hideMark/>
          </w:tcPr>
          <w:p w14:paraId="53AB49F4" w14:textId="77777777" w:rsidR="00DF6BE9" w:rsidRPr="00DF6BE9" w:rsidRDefault="00DF6BE9" w:rsidP="00DF6BE9">
            <w:pPr>
              <w:spacing w:after="0" w:line="240" w:lineRule="auto"/>
              <w:rPr>
                <w:rFonts w:ascii="Arial" w:eastAsia="Times New Roman" w:hAnsi="Arial" w:cs="Arial"/>
                <w:b/>
                <w:bCs/>
                <w:color w:val="000000"/>
                <w:sz w:val="14"/>
                <w:szCs w:val="14"/>
                <w:lang w:eastAsia="es-MX"/>
              </w:rPr>
            </w:pPr>
            <w:r w:rsidRPr="00DF6BE9">
              <w:rPr>
                <w:rFonts w:ascii="Arial" w:eastAsia="Times New Roman" w:hAnsi="Arial" w:cs="Arial"/>
                <w:b/>
                <w:bCs/>
                <w:color w:val="000000"/>
                <w:sz w:val="14"/>
                <w:szCs w:val="14"/>
                <w:lang w:eastAsia="es-MX"/>
              </w:rPr>
              <w:t>DERECHOS</w:t>
            </w:r>
          </w:p>
        </w:tc>
        <w:tc>
          <w:tcPr>
            <w:tcW w:w="1500" w:type="dxa"/>
            <w:tcBorders>
              <w:top w:val="nil"/>
              <w:left w:val="nil"/>
              <w:bottom w:val="nil"/>
              <w:right w:val="nil"/>
            </w:tcBorders>
            <w:shd w:val="clear" w:color="000000" w:fill="FFFFFF"/>
            <w:hideMark/>
          </w:tcPr>
          <w:p w14:paraId="6D40E510" w14:textId="77777777" w:rsidR="00DF6BE9" w:rsidRPr="00DF6BE9" w:rsidRDefault="00DF6BE9" w:rsidP="00DF6BE9">
            <w:pPr>
              <w:spacing w:after="0" w:line="240" w:lineRule="auto"/>
              <w:jc w:val="right"/>
              <w:rPr>
                <w:rFonts w:ascii="Arial" w:eastAsia="Times New Roman" w:hAnsi="Arial" w:cs="Arial"/>
                <w:b/>
                <w:bCs/>
                <w:color w:val="000000"/>
                <w:sz w:val="14"/>
                <w:szCs w:val="14"/>
                <w:lang w:eastAsia="es-MX"/>
              </w:rPr>
            </w:pPr>
            <w:r w:rsidRPr="00DF6BE9">
              <w:rPr>
                <w:rFonts w:ascii="Arial" w:eastAsia="Times New Roman" w:hAnsi="Arial" w:cs="Arial"/>
                <w:b/>
                <w:bCs/>
                <w:color w:val="000000"/>
                <w:sz w:val="14"/>
                <w:szCs w:val="14"/>
                <w:lang w:eastAsia="es-MX"/>
              </w:rPr>
              <w:t>$12,315,414.46</w:t>
            </w:r>
          </w:p>
        </w:tc>
        <w:tc>
          <w:tcPr>
            <w:tcW w:w="1620" w:type="dxa"/>
            <w:gridSpan w:val="3"/>
            <w:tcBorders>
              <w:top w:val="nil"/>
              <w:left w:val="nil"/>
              <w:bottom w:val="nil"/>
              <w:right w:val="nil"/>
            </w:tcBorders>
            <w:shd w:val="clear" w:color="000000" w:fill="FFFFFF"/>
            <w:hideMark/>
          </w:tcPr>
          <w:p w14:paraId="6DA08554" w14:textId="77777777" w:rsidR="00DF6BE9" w:rsidRPr="00DF6BE9" w:rsidRDefault="00DF6BE9" w:rsidP="00DF6BE9">
            <w:pPr>
              <w:spacing w:after="0" w:line="240" w:lineRule="auto"/>
              <w:jc w:val="right"/>
              <w:rPr>
                <w:rFonts w:ascii="Arial" w:eastAsia="Times New Roman" w:hAnsi="Arial" w:cs="Arial"/>
                <w:b/>
                <w:bCs/>
                <w:color w:val="000000"/>
                <w:sz w:val="14"/>
                <w:szCs w:val="14"/>
                <w:lang w:eastAsia="es-MX"/>
              </w:rPr>
            </w:pPr>
            <w:r w:rsidRPr="00DF6BE9">
              <w:rPr>
                <w:rFonts w:ascii="Arial" w:eastAsia="Times New Roman" w:hAnsi="Arial" w:cs="Arial"/>
                <w:b/>
                <w:bCs/>
                <w:color w:val="000000"/>
                <w:sz w:val="14"/>
                <w:szCs w:val="14"/>
                <w:lang w:eastAsia="es-MX"/>
              </w:rPr>
              <w:t>$10,246,294.90</w:t>
            </w:r>
          </w:p>
        </w:tc>
        <w:tc>
          <w:tcPr>
            <w:tcW w:w="840" w:type="dxa"/>
            <w:gridSpan w:val="3"/>
            <w:tcBorders>
              <w:top w:val="nil"/>
              <w:left w:val="nil"/>
              <w:bottom w:val="nil"/>
              <w:right w:val="nil"/>
            </w:tcBorders>
            <w:shd w:val="clear" w:color="000000" w:fill="FFFFFF"/>
            <w:hideMark/>
          </w:tcPr>
          <w:p w14:paraId="4227E4B9" w14:textId="77777777" w:rsidR="00DF6BE9" w:rsidRPr="00DF6BE9" w:rsidRDefault="00DF6BE9" w:rsidP="00DF6BE9">
            <w:pPr>
              <w:spacing w:after="0" w:line="240" w:lineRule="auto"/>
              <w:jc w:val="right"/>
              <w:rPr>
                <w:rFonts w:ascii="Arial" w:eastAsia="Times New Roman" w:hAnsi="Arial" w:cs="Arial"/>
                <w:b/>
                <w:bCs/>
                <w:color w:val="000000"/>
                <w:sz w:val="14"/>
                <w:szCs w:val="14"/>
                <w:lang w:eastAsia="es-MX"/>
              </w:rPr>
            </w:pPr>
            <w:r w:rsidRPr="00DF6BE9">
              <w:rPr>
                <w:rFonts w:ascii="Arial" w:eastAsia="Times New Roman" w:hAnsi="Arial" w:cs="Arial"/>
                <w:b/>
                <w:bCs/>
                <w:color w:val="000000"/>
                <w:sz w:val="14"/>
                <w:szCs w:val="14"/>
                <w:lang w:eastAsia="es-MX"/>
              </w:rPr>
              <w:t>80.66</w:t>
            </w:r>
          </w:p>
        </w:tc>
        <w:tc>
          <w:tcPr>
            <w:tcW w:w="340" w:type="dxa"/>
            <w:tcBorders>
              <w:top w:val="nil"/>
              <w:left w:val="nil"/>
              <w:bottom w:val="nil"/>
              <w:right w:val="nil"/>
            </w:tcBorders>
            <w:shd w:val="clear" w:color="000000" w:fill="FFFFFF"/>
            <w:hideMark/>
          </w:tcPr>
          <w:p w14:paraId="0F7E54C4" w14:textId="77777777" w:rsidR="00DF6BE9" w:rsidRPr="00DF6BE9" w:rsidRDefault="00DF6BE9" w:rsidP="00DF6BE9">
            <w:pPr>
              <w:spacing w:after="0" w:line="240" w:lineRule="auto"/>
              <w:jc w:val="right"/>
              <w:rPr>
                <w:rFonts w:ascii="Arial" w:eastAsia="Times New Roman" w:hAnsi="Arial" w:cs="Arial"/>
                <w:b/>
                <w:bCs/>
                <w:color w:val="000000"/>
                <w:sz w:val="14"/>
                <w:szCs w:val="14"/>
                <w:lang w:eastAsia="es-MX"/>
              </w:rPr>
            </w:pPr>
            <w:r w:rsidRPr="00DF6BE9">
              <w:rPr>
                <w:rFonts w:ascii="Arial" w:eastAsia="Times New Roman" w:hAnsi="Arial" w:cs="Arial"/>
                <w:b/>
                <w:bCs/>
                <w:color w:val="000000"/>
                <w:sz w:val="14"/>
                <w:szCs w:val="14"/>
                <w:lang w:eastAsia="es-MX"/>
              </w:rPr>
              <w:t>%</w:t>
            </w:r>
          </w:p>
        </w:tc>
      </w:tr>
      <w:tr w:rsidR="00DF6BE9" w:rsidRPr="00DF6BE9" w14:paraId="7C1FA1B0" w14:textId="77777777" w:rsidTr="00DF6BE9">
        <w:trPr>
          <w:trHeight w:val="252"/>
        </w:trPr>
        <w:tc>
          <w:tcPr>
            <w:tcW w:w="400" w:type="dxa"/>
            <w:tcBorders>
              <w:top w:val="nil"/>
              <w:left w:val="nil"/>
              <w:bottom w:val="nil"/>
              <w:right w:val="nil"/>
            </w:tcBorders>
            <w:shd w:val="clear" w:color="000000" w:fill="FFFFFF"/>
            <w:hideMark/>
          </w:tcPr>
          <w:p w14:paraId="54FE63F9"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340" w:type="dxa"/>
            <w:tcBorders>
              <w:top w:val="nil"/>
              <w:left w:val="nil"/>
              <w:bottom w:val="nil"/>
              <w:right w:val="nil"/>
            </w:tcBorders>
            <w:shd w:val="clear" w:color="000000" w:fill="FFFFFF"/>
            <w:hideMark/>
          </w:tcPr>
          <w:p w14:paraId="3E4E2D6F"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w:t>
            </w:r>
          </w:p>
        </w:tc>
        <w:tc>
          <w:tcPr>
            <w:tcW w:w="3880" w:type="dxa"/>
            <w:gridSpan w:val="5"/>
            <w:tcBorders>
              <w:top w:val="nil"/>
              <w:left w:val="nil"/>
              <w:bottom w:val="nil"/>
              <w:right w:val="nil"/>
            </w:tcBorders>
            <w:shd w:val="clear" w:color="000000" w:fill="FFFFFF"/>
            <w:hideMark/>
          </w:tcPr>
          <w:p w14:paraId="5831DD54"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Derechos por el uso, goce, aprovechamiento o explotación de bienes de dominio público</w:t>
            </w:r>
          </w:p>
        </w:tc>
        <w:tc>
          <w:tcPr>
            <w:tcW w:w="1500" w:type="dxa"/>
            <w:tcBorders>
              <w:top w:val="nil"/>
              <w:left w:val="nil"/>
              <w:bottom w:val="nil"/>
              <w:right w:val="nil"/>
            </w:tcBorders>
            <w:shd w:val="clear" w:color="000000" w:fill="FFFFFF"/>
            <w:hideMark/>
          </w:tcPr>
          <w:p w14:paraId="0C04CFD6"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$491,471.03</w:t>
            </w:r>
          </w:p>
        </w:tc>
        <w:tc>
          <w:tcPr>
            <w:tcW w:w="1620" w:type="dxa"/>
            <w:gridSpan w:val="3"/>
            <w:tcBorders>
              <w:top w:val="nil"/>
              <w:left w:val="nil"/>
              <w:bottom w:val="nil"/>
              <w:right w:val="nil"/>
            </w:tcBorders>
            <w:shd w:val="clear" w:color="000000" w:fill="FFFFFF"/>
            <w:hideMark/>
          </w:tcPr>
          <w:p w14:paraId="2FA602EF"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$707,046.51</w:t>
            </w:r>
          </w:p>
        </w:tc>
        <w:tc>
          <w:tcPr>
            <w:tcW w:w="840" w:type="dxa"/>
            <w:gridSpan w:val="3"/>
            <w:tcBorders>
              <w:top w:val="nil"/>
              <w:left w:val="nil"/>
              <w:bottom w:val="nil"/>
              <w:right w:val="nil"/>
            </w:tcBorders>
            <w:shd w:val="clear" w:color="000000" w:fill="FFFFFF"/>
            <w:hideMark/>
          </w:tcPr>
          <w:p w14:paraId="0ECB5B86"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80.55</w:t>
            </w:r>
          </w:p>
        </w:tc>
        <w:tc>
          <w:tcPr>
            <w:tcW w:w="340" w:type="dxa"/>
            <w:tcBorders>
              <w:top w:val="nil"/>
              <w:left w:val="nil"/>
              <w:bottom w:val="nil"/>
              <w:right w:val="nil"/>
            </w:tcBorders>
            <w:shd w:val="clear" w:color="000000" w:fill="FFFFFF"/>
            <w:hideMark/>
          </w:tcPr>
          <w:p w14:paraId="2A82EF36"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r>
      <w:tr w:rsidR="00DF6BE9" w:rsidRPr="00DF6BE9" w14:paraId="4FAF048E" w14:textId="77777777" w:rsidTr="00DF6BE9">
        <w:trPr>
          <w:trHeight w:val="252"/>
        </w:trPr>
        <w:tc>
          <w:tcPr>
            <w:tcW w:w="400" w:type="dxa"/>
            <w:tcBorders>
              <w:top w:val="nil"/>
              <w:left w:val="nil"/>
              <w:bottom w:val="nil"/>
              <w:right w:val="nil"/>
            </w:tcBorders>
            <w:shd w:val="clear" w:color="000000" w:fill="FFFFFF"/>
            <w:hideMark/>
          </w:tcPr>
          <w:p w14:paraId="648ACA2E"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340" w:type="dxa"/>
            <w:tcBorders>
              <w:top w:val="nil"/>
              <w:left w:val="nil"/>
              <w:bottom w:val="nil"/>
              <w:right w:val="nil"/>
            </w:tcBorders>
            <w:shd w:val="clear" w:color="000000" w:fill="FFFFFF"/>
            <w:hideMark/>
          </w:tcPr>
          <w:p w14:paraId="3B7B409F"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w:t>
            </w:r>
          </w:p>
        </w:tc>
        <w:tc>
          <w:tcPr>
            <w:tcW w:w="3880" w:type="dxa"/>
            <w:gridSpan w:val="5"/>
            <w:tcBorders>
              <w:top w:val="nil"/>
              <w:left w:val="nil"/>
              <w:bottom w:val="nil"/>
              <w:right w:val="nil"/>
            </w:tcBorders>
            <w:shd w:val="clear" w:color="000000" w:fill="FFFFFF"/>
            <w:hideMark/>
          </w:tcPr>
          <w:p w14:paraId="026ADB8C"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Derechos por prestación de servicios</w:t>
            </w:r>
          </w:p>
        </w:tc>
        <w:tc>
          <w:tcPr>
            <w:tcW w:w="1500" w:type="dxa"/>
            <w:tcBorders>
              <w:top w:val="nil"/>
              <w:left w:val="nil"/>
              <w:bottom w:val="nil"/>
              <w:right w:val="nil"/>
            </w:tcBorders>
            <w:shd w:val="clear" w:color="000000" w:fill="FFFFFF"/>
            <w:hideMark/>
          </w:tcPr>
          <w:p w14:paraId="58753DC9"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$11,260,949.16</w:t>
            </w:r>
          </w:p>
        </w:tc>
        <w:tc>
          <w:tcPr>
            <w:tcW w:w="1620" w:type="dxa"/>
            <w:gridSpan w:val="3"/>
            <w:tcBorders>
              <w:top w:val="nil"/>
              <w:left w:val="nil"/>
              <w:bottom w:val="nil"/>
              <w:right w:val="nil"/>
            </w:tcBorders>
            <w:shd w:val="clear" w:color="000000" w:fill="FFFFFF"/>
            <w:hideMark/>
          </w:tcPr>
          <w:p w14:paraId="24D01D24"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$9,168,498.89</w:t>
            </w:r>
          </w:p>
        </w:tc>
        <w:tc>
          <w:tcPr>
            <w:tcW w:w="840" w:type="dxa"/>
            <w:gridSpan w:val="3"/>
            <w:tcBorders>
              <w:top w:val="nil"/>
              <w:left w:val="nil"/>
              <w:bottom w:val="nil"/>
              <w:right w:val="nil"/>
            </w:tcBorders>
            <w:shd w:val="clear" w:color="000000" w:fill="FFFFFF"/>
            <w:hideMark/>
          </w:tcPr>
          <w:p w14:paraId="5EFAC5BE"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81.41</w:t>
            </w:r>
          </w:p>
        </w:tc>
        <w:tc>
          <w:tcPr>
            <w:tcW w:w="340" w:type="dxa"/>
            <w:tcBorders>
              <w:top w:val="nil"/>
              <w:left w:val="nil"/>
              <w:bottom w:val="nil"/>
              <w:right w:val="nil"/>
            </w:tcBorders>
            <w:shd w:val="clear" w:color="000000" w:fill="FFFFFF"/>
            <w:hideMark/>
          </w:tcPr>
          <w:p w14:paraId="5580F7CB"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w:t>
            </w:r>
          </w:p>
        </w:tc>
      </w:tr>
      <w:tr w:rsidR="00DF6BE9" w:rsidRPr="00DF6BE9" w14:paraId="1CFA461F" w14:textId="77777777" w:rsidTr="00DF6BE9">
        <w:trPr>
          <w:trHeight w:val="252"/>
        </w:trPr>
        <w:tc>
          <w:tcPr>
            <w:tcW w:w="400" w:type="dxa"/>
            <w:tcBorders>
              <w:top w:val="nil"/>
              <w:left w:val="nil"/>
              <w:bottom w:val="nil"/>
              <w:right w:val="nil"/>
            </w:tcBorders>
            <w:shd w:val="clear" w:color="000000" w:fill="FFFFFF"/>
            <w:hideMark/>
          </w:tcPr>
          <w:p w14:paraId="084EA550"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340" w:type="dxa"/>
            <w:tcBorders>
              <w:top w:val="nil"/>
              <w:left w:val="nil"/>
              <w:bottom w:val="nil"/>
              <w:right w:val="nil"/>
            </w:tcBorders>
            <w:shd w:val="clear" w:color="000000" w:fill="FFFFFF"/>
            <w:hideMark/>
          </w:tcPr>
          <w:p w14:paraId="4C28ACDA"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w:t>
            </w:r>
          </w:p>
        </w:tc>
        <w:tc>
          <w:tcPr>
            <w:tcW w:w="3880" w:type="dxa"/>
            <w:gridSpan w:val="5"/>
            <w:tcBorders>
              <w:top w:val="nil"/>
              <w:left w:val="nil"/>
              <w:bottom w:val="nil"/>
              <w:right w:val="nil"/>
            </w:tcBorders>
            <w:shd w:val="clear" w:color="000000" w:fill="FFFFFF"/>
            <w:hideMark/>
          </w:tcPr>
          <w:p w14:paraId="4F7C0947"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Otros Derechos</w:t>
            </w:r>
          </w:p>
        </w:tc>
        <w:tc>
          <w:tcPr>
            <w:tcW w:w="1500" w:type="dxa"/>
            <w:tcBorders>
              <w:top w:val="nil"/>
              <w:left w:val="nil"/>
              <w:bottom w:val="nil"/>
              <w:right w:val="nil"/>
            </w:tcBorders>
            <w:shd w:val="clear" w:color="000000" w:fill="FFFFFF"/>
            <w:hideMark/>
          </w:tcPr>
          <w:p w14:paraId="647CB9B7"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$37,985.59</w:t>
            </w:r>
          </w:p>
        </w:tc>
        <w:tc>
          <w:tcPr>
            <w:tcW w:w="1620" w:type="dxa"/>
            <w:gridSpan w:val="3"/>
            <w:tcBorders>
              <w:top w:val="nil"/>
              <w:left w:val="nil"/>
              <w:bottom w:val="nil"/>
              <w:right w:val="nil"/>
            </w:tcBorders>
            <w:shd w:val="clear" w:color="000000" w:fill="FFFFFF"/>
            <w:hideMark/>
          </w:tcPr>
          <w:p w14:paraId="1FED81EA"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$40,478.16</w:t>
            </w:r>
          </w:p>
        </w:tc>
        <w:tc>
          <w:tcPr>
            <w:tcW w:w="840" w:type="dxa"/>
            <w:gridSpan w:val="3"/>
            <w:tcBorders>
              <w:top w:val="nil"/>
              <w:left w:val="nil"/>
              <w:bottom w:val="nil"/>
              <w:right w:val="nil"/>
            </w:tcBorders>
            <w:shd w:val="clear" w:color="000000" w:fill="FFFFFF"/>
            <w:hideMark/>
          </w:tcPr>
          <w:p w14:paraId="759DBF14"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106.56</w:t>
            </w:r>
          </w:p>
        </w:tc>
        <w:tc>
          <w:tcPr>
            <w:tcW w:w="340" w:type="dxa"/>
            <w:tcBorders>
              <w:top w:val="nil"/>
              <w:left w:val="nil"/>
              <w:bottom w:val="nil"/>
              <w:right w:val="nil"/>
            </w:tcBorders>
            <w:shd w:val="clear" w:color="000000" w:fill="FFFFFF"/>
            <w:hideMark/>
          </w:tcPr>
          <w:p w14:paraId="3FB850A3"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r>
      <w:tr w:rsidR="00DF6BE9" w:rsidRPr="00DF6BE9" w14:paraId="5816C61F" w14:textId="77777777" w:rsidTr="00DF6BE9">
        <w:trPr>
          <w:trHeight w:val="252"/>
        </w:trPr>
        <w:tc>
          <w:tcPr>
            <w:tcW w:w="400" w:type="dxa"/>
            <w:tcBorders>
              <w:top w:val="nil"/>
              <w:left w:val="nil"/>
              <w:bottom w:val="nil"/>
              <w:right w:val="nil"/>
            </w:tcBorders>
            <w:shd w:val="clear" w:color="000000" w:fill="FFFFFF"/>
            <w:hideMark/>
          </w:tcPr>
          <w:p w14:paraId="4860E2FC"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340" w:type="dxa"/>
            <w:tcBorders>
              <w:top w:val="nil"/>
              <w:left w:val="nil"/>
              <w:bottom w:val="nil"/>
              <w:right w:val="nil"/>
            </w:tcBorders>
            <w:shd w:val="clear" w:color="000000" w:fill="FFFFFF"/>
            <w:hideMark/>
          </w:tcPr>
          <w:p w14:paraId="47F0C193"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w:t>
            </w:r>
          </w:p>
        </w:tc>
        <w:tc>
          <w:tcPr>
            <w:tcW w:w="3880" w:type="dxa"/>
            <w:gridSpan w:val="5"/>
            <w:tcBorders>
              <w:top w:val="nil"/>
              <w:left w:val="nil"/>
              <w:bottom w:val="nil"/>
              <w:right w:val="nil"/>
            </w:tcBorders>
            <w:shd w:val="clear" w:color="000000" w:fill="FFFFFF"/>
            <w:hideMark/>
          </w:tcPr>
          <w:p w14:paraId="7A3F110C"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Accesorios</w:t>
            </w:r>
          </w:p>
        </w:tc>
        <w:tc>
          <w:tcPr>
            <w:tcW w:w="1500" w:type="dxa"/>
            <w:tcBorders>
              <w:top w:val="nil"/>
              <w:left w:val="nil"/>
              <w:bottom w:val="nil"/>
              <w:right w:val="nil"/>
            </w:tcBorders>
            <w:shd w:val="clear" w:color="000000" w:fill="FFFFFF"/>
            <w:hideMark/>
          </w:tcPr>
          <w:p w14:paraId="607DE1BC"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$71,147.23</w:t>
            </w:r>
          </w:p>
        </w:tc>
        <w:tc>
          <w:tcPr>
            <w:tcW w:w="1620" w:type="dxa"/>
            <w:gridSpan w:val="3"/>
            <w:tcBorders>
              <w:top w:val="nil"/>
              <w:left w:val="nil"/>
              <w:bottom w:val="nil"/>
              <w:right w:val="nil"/>
            </w:tcBorders>
            <w:shd w:val="clear" w:color="000000" w:fill="FFFFFF"/>
            <w:hideMark/>
          </w:tcPr>
          <w:p w14:paraId="5849C42F"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$74,005.58</w:t>
            </w:r>
          </w:p>
        </w:tc>
        <w:tc>
          <w:tcPr>
            <w:tcW w:w="840" w:type="dxa"/>
            <w:gridSpan w:val="3"/>
            <w:tcBorders>
              <w:top w:val="nil"/>
              <w:left w:val="nil"/>
              <w:bottom w:val="nil"/>
              <w:right w:val="nil"/>
            </w:tcBorders>
            <w:shd w:val="clear" w:color="000000" w:fill="FFFFFF"/>
            <w:hideMark/>
          </w:tcPr>
          <w:p w14:paraId="20F82594"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104.01</w:t>
            </w:r>
          </w:p>
        </w:tc>
        <w:tc>
          <w:tcPr>
            <w:tcW w:w="340" w:type="dxa"/>
            <w:tcBorders>
              <w:top w:val="nil"/>
              <w:left w:val="nil"/>
              <w:bottom w:val="nil"/>
              <w:right w:val="nil"/>
            </w:tcBorders>
            <w:shd w:val="clear" w:color="000000" w:fill="FFFFFF"/>
            <w:hideMark/>
          </w:tcPr>
          <w:p w14:paraId="6AC664D2"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w:t>
            </w:r>
          </w:p>
        </w:tc>
      </w:tr>
      <w:tr w:rsidR="00DF6BE9" w:rsidRPr="00DF6BE9" w14:paraId="7ACD4282" w14:textId="77777777" w:rsidTr="00DF6BE9">
        <w:trPr>
          <w:trHeight w:val="252"/>
        </w:trPr>
        <w:tc>
          <w:tcPr>
            <w:tcW w:w="400" w:type="dxa"/>
            <w:tcBorders>
              <w:top w:val="nil"/>
              <w:left w:val="nil"/>
              <w:bottom w:val="nil"/>
              <w:right w:val="nil"/>
            </w:tcBorders>
            <w:shd w:val="clear" w:color="000000" w:fill="FFFFFF"/>
            <w:hideMark/>
          </w:tcPr>
          <w:p w14:paraId="7CBB7A96"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340" w:type="dxa"/>
            <w:tcBorders>
              <w:top w:val="nil"/>
              <w:left w:val="nil"/>
              <w:bottom w:val="nil"/>
              <w:right w:val="nil"/>
            </w:tcBorders>
            <w:shd w:val="clear" w:color="000000" w:fill="FFFFFF"/>
            <w:hideMark/>
          </w:tcPr>
          <w:p w14:paraId="3F5AB8D7"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w:t>
            </w:r>
          </w:p>
        </w:tc>
        <w:tc>
          <w:tcPr>
            <w:tcW w:w="3880" w:type="dxa"/>
            <w:gridSpan w:val="5"/>
            <w:tcBorders>
              <w:top w:val="nil"/>
              <w:left w:val="nil"/>
              <w:bottom w:val="nil"/>
              <w:right w:val="nil"/>
            </w:tcBorders>
            <w:shd w:val="clear" w:color="000000" w:fill="FFFFFF"/>
            <w:hideMark/>
          </w:tcPr>
          <w:p w14:paraId="1671DCC3"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Derechos no comprendidos en las fracciones de la Ley de Ingresos causadas en ejercicios fiscales anteriores pendientes de liquidación o pago</w:t>
            </w:r>
          </w:p>
        </w:tc>
        <w:tc>
          <w:tcPr>
            <w:tcW w:w="1500" w:type="dxa"/>
            <w:tcBorders>
              <w:top w:val="nil"/>
              <w:left w:val="nil"/>
              <w:bottom w:val="nil"/>
              <w:right w:val="nil"/>
            </w:tcBorders>
            <w:shd w:val="clear" w:color="000000" w:fill="FFFFFF"/>
            <w:hideMark/>
          </w:tcPr>
          <w:p w14:paraId="292ED159"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$453,861.45</w:t>
            </w:r>
          </w:p>
        </w:tc>
        <w:tc>
          <w:tcPr>
            <w:tcW w:w="1620" w:type="dxa"/>
            <w:gridSpan w:val="3"/>
            <w:tcBorders>
              <w:top w:val="nil"/>
              <w:left w:val="nil"/>
              <w:bottom w:val="nil"/>
              <w:right w:val="nil"/>
            </w:tcBorders>
            <w:shd w:val="clear" w:color="000000" w:fill="FFFFFF"/>
            <w:hideMark/>
          </w:tcPr>
          <w:p w14:paraId="04221921"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$256,265.76</w:t>
            </w:r>
          </w:p>
        </w:tc>
        <w:tc>
          <w:tcPr>
            <w:tcW w:w="840" w:type="dxa"/>
            <w:gridSpan w:val="3"/>
            <w:tcBorders>
              <w:top w:val="nil"/>
              <w:left w:val="nil"/>
              <w:bottom w:val="nil"/>
              <w:right w:val="nil"/>
            </w:tcBorders>
            <w:shd w:val="clear" w:color="000000" w:fill="FFFFFF"/>
            <w:hideMark/>
          </w:tcPr>
          <w:p w14:paraId="2B2AB9A4"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56.46</w:t>
            </w:r>
          </w:p>
        </w:tc>
        <w:tc>
          <w:tcPr>
            <w:tcW w:w="340" w:type="dxa"/>
            <w:tcBorders>
              <w:top w:val="nil"/>
              <w:left w:val="nil"/>
              <w:bottom w:val="nil"/>
              <w:right w:val="nil"/>
            </w:tcBorders>
            <w:shd w:val="clear" w:color="000000" w:fill="FFFFFF"/>
            <w:hideMark/>
          </w:tcPr>
          <w:p w14:paraId="21209A54"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r>
      <w:tr w:rsidR="00DF6BE9" w:rsidRPr="00DF6BE9" w14:paraId="3A094233" w14:textId="77777777" w:rsidTr="00DF6BE9">
        <w:trPr>
          <w:trHeight w:val="203"/>
        </w:trPr>
        <w:tc>
          <w:tcPr>
            <w:tcW w:w="400" w:type="dxa"/>
            <w:tcBorders>
              <w:top w:val="nil"/>
              <w:left w:val="nil"/>
              <w:bottom w:val="nil"/>
              <w:right w:val="nil"/>
            </w:tcBorders>
            <w:shd w:val="clear" w:color="000000" w:fill="FFFFFF"/>
            <w:hideMark/>
          </w:tcPr>
          <w:p w14:paraId="2F7D65B2" w14:textId="77777777" w:rsidR="00DF6BE9" w:rsidRPr="00DF6BE9" w:rsidRDefault="00DF6BE9" w:rsidP="00DF6BE9">
            <w:pPr>
              <w:spacing w:after="0" w:line="240" w:lineRule="auto"/>
              <w:rPr>
                <w:rFonts w:ascii="Arial" w:eastAsia="Times New Roman" w:hAnsi="Arial" w:cs="Arial"/>
                <w:b/>
                <w:bCs/>
                <w:color w:val="000000"/>
                <w:sz w:val="14"/>
                <w:szCs w:val="14"/>
                <w:lang w:eastAsia="es-MX"/>
              </w:rPr>
            </w:pPr>
            <w:r w:rsidRPr="00DF6BE9">
              <w:rPr>
                <w:rFonts w:ascii="Arial" w:eastAsia="Times New Roman" w:hAnsi="Arial" w:cs="Arial"/>
                <w:b/>
                <w:bCs/>
                <w:color w:val="000000"/>
                <w:sz w:val="14"/>
                <w:szCs w:val="14"/>
                <w:lang w:eastAsia="es-MX"/>
              </w:rPr>
              <w:t>5.00</w:t>
            </w:r>
          </w:p>
        </w:tc>
        <w:tc>
          <w:tcPr>
            <w:tcW w:w="4220" w:type="dxa"/>
            <w:gridSpan w:val="6"/>
            <w:tcBorders>
              <w:top w:val="nil"/>
              <w:left w:val="nil"/>
              <w:bottom w:val="nil"/>
              <w:right w:val="nil"/>
            </w:tcBorders>
            <w:shd w:val="clear" w:color="000000" w:fill="FFFFFF"/>
            <w:hideMark/>
          </w:tcPr>
          <w:p w14:paraId="78B329DD" w14:textId="77777777" w:rsidR="00DF6BE9" w:rsidRPr="00DF6BE9" w:rsidRDefault="00DF6BE9" w:rsidP="00DF6BE9">
            <w:pPr>
              <w:spacing w:after="0" w:line="240" w:lineRule="auto"/>
              <w:rPr>
                <w:rFonts w:ascii="Arial" w:eastAsia="Times New Roman" w:hAnsi="Arial" w:cs="Arial"/>
                <w:b/>
                <w:bCs/>
                <w:color w:val="000000"/>
                <w:sz w:val="14"/>
                <w:szCs w:val="14"/>
                <w:lang w:eastAsia="es-MX"/>
              </w:rPr>
            </w:pPr>
            <w:r w:rsidRPr="00DF6BE9">
              <w:rPr>
                <w:rFonts w:ascii="Arial" w:eastAsia="Times New Roman" w:hAnsi="Arial" w:cs="Arial"/>
                <w:b/>
                <w:bCs/>
                <w:color w:val="000000"/>
                <w:sz w:val="14"/>
                <w:szCs w:val="14"/>
                <w:lang w:eastAsia="es-MX"/>
              </w:rPr>
              <w:t>PRODUCTOS</w:t>
            </w:r>
          </w:p>
        </w:tc>
        <w:tc>
          <w:tcPr>
            <w:tcW w:w="1500" w:type="dxa"/>
            <w:tcBorders>
              <w:top w:val="nil"/>
              <w:left w:val="nil"/>
              <w:bottom w:val="nil"/>
              <w:right w:val="nil"/>
            </w:tcBorders>
            <w:shd w:val="clear" w:color="000000" w:fill="FFFFFF"/>
            <w:hideMark/>
          </w:tcPr>
          <w:p w14:paraId="0C59F913" w14:textId="77777777" w:rsidR="00DF6BE9" w:rsidRPr="00DF6BE9" w:rsidRDefault="00DF6BE9" w:rsidP="00DF6BE9">
            <w:pPr>
              <w:spacing w:after="0" w:line="240" w:lineRule="auto"/>
              <w:jc w:val="right"/>
              <w:rPr>
                <w:rFonts w:ascii="Arial" w:eastAsia="Times New Roman" w:hAnsi="Arial" w:cs="Arial"/>
                <w:b/>
                <w:bCs/>
                <w:color w:val="000000"/>
                <w:sz w:val="14"/>
                <w:szCs w:val="14"/>
                <w:lang w:eastAsia="es-MX"/>
              </w:rPr>
            </w:pPr>
            <w:r w:rsidRPr="00DF6BE9">
              <w:rPr>
                <w:rFonts w:ascii="Arial" w:eastAsia="Times New Roman" w:hAnsi="Arial" w:cs="Arial"/>
                <w:b/>
                <w:bCs/>
                <w:color w:val="000000"/>
                <w:sz w:val="14"/>
                <w:szCs w:val="14"/>
                <w:lang w:eastAsia="es-MX"/>
              </w:rPr>
              <w:t>$417,958.74</w:t>
            </w:r>
          </w:p>
        </w:tc>
        <w:tc>
          <w:tcPr>
            <w:tcW w:w="1620" w:type="dxa"/>
            <w:gridSpan w:val="3"/>
            <w:tcBorders>
              <w:top w:val="nil"/>
              <w:left w:val="nil"/>
              <w:bottom w:val="nil"/>
              <w:right w:val="nil"/>
            </w:tcBorders>
            <w:shd w:val="clear" w:color="000000" w:fill="FFFFFF"/>
            <w:hideMark/>
          </w:tcPr>
          <w:p w14:paraId="72B5160E" w14:textId="77777777" w:rsidR="00DF6BE9" w:rsidRPr="00DF6BE9" w:rsidRDefault="00DF6BE9" w:rsidP="00DF6BE9">
            <w:pPr>
              <w:spacing w:after="0" w:line="240" w:lineRule="auto"/>
              <w:jc w:val="right"/>
              <w:rPr>
                <w:rFonts w:ascii="Arial" w:eastAsia="Times New Roman" w:hAnsi="Arial" w:cs="Arial"/>
                <w:b/>
                <w:bCs/>
                <w:color w:val="000000"/>
                <w:sz w:val="14"/>
                <w:szCs w:val="14"/>
                <w:lang w:eastAsia="es-MX"/>
              </w:rPr>
            </w:pPr>
            <w:r w:rsidRPr="00DF6BE9">
              <w:rPr>
                <w:rFonts w:ascii="Arial" w:eastAsia="Times New Roman" w:hAnsi="Arial" w:cs="Arial"/>
                <w:b/>
                <w:bCs/>
                <w:color w:val="000000"/>
                <w:sz w:val="14"/>
                <w:szCs w:val="14"/>
                <w:lang w:eastAsia="es-MX"/>
              </w:rPr>
              <w:t>$744,294.30</w:t>
            </w:r>
          </w:p>
        </w:tc>
        <w:tc>
          <w:tcPr>
            <w:tcW w:w="840" w:type="dxa"/>
            <w:gridSpan w:val="3"/>
            <w:tcBorders>
              <w:top w:val="nil"/>
              <w:left w:val="nil"/>
              <w:bottom w:val="nil"/>
              <w:right w:val="nil"/>
            </w:tcBorders>
            <w:shd w:val="clear" w:color="000000" w:fill="FFFFFF"/>
            <w:hideMark/>
          </w:tcPr>
          <w:p w14:paraId="281C1438" w14:textId="77777777" w:rsidR="00DF6BE9" w:rsidRPr="00DF6BE9" w:rsidRDefault="00DF6BE9" w:rsidP="00DF6BE9">
            <w:pPr>
              <w:spacing w:after="0" w:line="240" w:lineRule="auto"/>
              <w:jc w:val="right"/>
              <w:rPr>
                <w:rFonts w:ascii="Arial" w:eastAsia="Times New Roman" w:hAnsi="Arial" w:cs="Arial"/>
                <w:b/>
                <w:bCs/>
                <w:color w:val="000000"/>
                <w:sz w:val="14"/>
                <w:szCs w:val="14"/>
                <w:lang w:eastAsia="es-MX"/>
              </w:rPr>
            </w:pPr>
            <w:r w:rsidRPr="00DF6BE9">
              <w:rPr>
                <w:rFonts w:ascii="Arial" w:eastAsia="Times New Roman" w:hAnsi="Arial" w:cs="Arial"/>
                <w:b/>
                <w:bCs/>
                <w:color w:val="000000"/>
                <w:sz w:val="14"/>
                <w:szCs w:val="14"/>
                <w:lang w:eastAsia="es-MX"/>
              </w:rPr>
              <w:t>178.07</w:t>
            </w:r>
          </w:p>
        </w:tc>
        <w:tc>
          <w:tcPr>
            <w:tcW w:w="340" w:type="dxa"/>
            <w:tcBorders>
              <w:top w:val="nil"/>
              <w:left w:val="nil"/>
              <w:bottom w:val="nil"/>
              <w:right w:val="nil"/>
            </w:tcBorders>
            <w:shd w:val="clear" w:color="000000" w:fill="FFFFFF"/>
            <w:hideMark/>
          </w:tcPr>
          <w:p w14:paraId="58406901" w14:textId="77777777" w:rsidR="00DF6BE9" w:rsidRPr="00DF6BE9" w:rsidRDefault="00DF6BE9" w:rsidP="00DF6BE9">
            <w:pPr>
              <w:spacing w:after="0" w:line="240" w:lineRule="auto"/>
              <w:jc w:val="right"/>
              <w:rPr>
                <w:rFonts w:ascii="Arial" w:eastAsia="Times New Roman" w:hAnsi="Arial" w:cs="Arial"/>
                <w:b/>
                <w:bCs/>
                <w:color w:val="000000"/>
                <w:sz w:val="14"/>
                <w:szCs w:val="14"/>
                <w:lang w:eastAsia="es-MX"/>
              </w:rPr>
            </w:pPr>
            <w:r w:rsidRPr="00DF6BE9">
              <w:rPr>
                <w:rFonts w:ascii="Arial" w:eastAsia="Times New Roman" w:hAnsi="Arial" w:cs="Arial"/>
                <w:b/>
                <w:bCs/>
                <w:color w:val="000000"/>
                <w:sz w:val="14"/>
                <w:szCs w:val="14"/>
                <w:lang w:eastAsia="es-MX"/>
              </w:rPr>
              <w:t>%</w:t>
            </w:r>
          </w:p>
        </w:tc>
      </w:tr>
      <w:tr w:rsidR="00DF6BE9" w:rsidRPr="00DF6BE9" w14:paraId="34B26DE3" w14:textId="77777777" w:rsidTr="00DF6BE9">
        <w:trPr>
          <w:trHeight w:val="252"/>
        </w:trPr>
        <w:tc>
          <w:tcPr>
            <w:tcW w:w="400" w:type="dxa"/>
            <w:tcBorders>
              <w:top w:val="nil"/>
              <w:left w:val="nil"/>
              <w:bottom w:val="nil"/>
              <w:right w:val="nil"/>
            </w:tcBorders>
            <w:shd w:val="clear" w:color="000000" w:fill="FFFFFF"/>
            <w:hideMark/>
          </w:tcPr>
          <w:p w14:paraId="103D7B84"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340" w:type="dxa"/>
            <w:tcBorders>
              <w:top w:val="nil"/>
              <w:left w:val="nil"/>
              <w:bottom w:val="nil"/>
              <w:right w:val="nil"/>
            </w:tcBorders>
            <w:shd w:val="clear" w:color="000000" w:fill="FFFFFF"/>
            <w:hideMark/>
          </w:tcPr>
          <w:p w14:paraId="21B83A64"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w:t>
            </w:r>
          </w:p>
        </w:tc>
        <w:tc>
          <w:tcPr>
            <w:tcW w:w="3880" w:type="dxa"/>
            <w:gridSpan w:val="5"/>
            <w:tcBorders>
              <w:top w:val="nil"/>
              <w:left w:val="nil"/>
              <w:bottom w:val="nil"/>
              <w:right w:val="nil"/>
            </w:tcBorders>
            <w:shd w:val="clear" w:color="000000" w:fill="FFFFFF"/>
            <w:hideMark/>
          </w:tcPr>
          <w:p w14:paraId="33A4D416"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Productos de tipo corriente</w:t>
            </w:r>
          </w:p>
        </w:tc>
        <w:tc>
          <w:tcPr>
            <w:tcW w:w="1500" w:type="dxa"/>
            <w:tcBorders>
              <w:top w:val="nil"/>
              <w:left w:val="nil"/>
              <w:bottom w:val="nil"/>
              <w:right w:val="nil"/>
            </w:tcBorders>
            <w:shd w:val="clear" w:color="000000" w:fill="FFFFFF"/>
            <w:hideMark/>
          </w:tcPr>
          <w:p w14:paraId="55692DF4"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$417,958.74</w:t>
            </w:r>
          </w:p>
        </w:tc>
        <w:tc>
          <w:tcPr>
            <w:tcW w:w="1620" w:type="dxa"/>
            <w:gridSpan w:val="3"/>
            <w:tcBorders>
              <w:top w:val="nil"/>
              <w:left w:val="nil"/>
              <w:bottom w:val="nil"/>
              <w:right w:val="nil"/>
            </w:tcBorders>
            <w:shd w:val="clear" w:color="000000" w:fill="FFFFFF"/>
            <w:hideMark/>
          </w:tcPr>
          <w:p w14:paraId="3F14BAF0"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$744,294.30</w:t>
            </w:r>
          </w:p>
        </w:tc>
        <w:tc>
          <w:tcPr>
            <w:tcW w:w="840" w:type="dxa"/>
            <w:gridSpan w:val="3"/>
            <w:tcBorders>
              <w:top w:val="nil"/>
              <w:left w:val="nil"/>
              <w:bottom w:val="nil"/>
              <w:right w:val="nil"/>
            </w:tcBorders>
            <w:shd w:val="clear" w:color="000000" w:fill="FFFFFF"/>
            <w:hideMark/>
          </w:tcPr>
          <w:p w14:paraId="1954661A"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178.07</w:t>
            </w:r>
          </w:p>
        </w:tc>
        <w:tc>
          <w:tcPr>
            <w:tcW w:w="340" w:type="dxa"/>
            <w:tcBorders>
              <w:top w:val="nil"/>
              <w:left w:val="nil"/>
              <w:bottom w:val="nil"/>
              <w:right w:val="nil"/>
            </w:tcBorders>
            <w:shd w:val="clear" w:color="000000" w:fill="FFFFFF"/>
            <w:hideMark/>
          </w:tcPr>
          <w:p w14:paraId="55DDAFE9"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r>
      <w:tr w:rsidR="00DF6BE9" w:rsidRPr="00DF6BE9" w14:paraId="576F4A3D" w14:textId="77777777" w:rsidTr="00DF6BE9">
        <w:trPr>
          <w:trHeight w:val="203"/>
        </w:trPr>
        <w:tc>
          <w:tcPr>
            <w:tcW w:w="400" w:type="dxa"/>
            <w:tcBorders>
              <w:top w:val="nil"/>
              <w:left w:val="nil"/>
              <w:bottom w:val="nil"/>
              <w:right w:val="nil"/>
            </w:tcBorders>
            <w:shd w:val="clear" w:color="000000" w:fill="FFFFFF"/>
            <w:hideMark/>
          </w:tcPr>
          <w:p w14:paraId="3C2E7B0D" w14:textId="77777777" w:rsidR="00DF6BE9" w:rsidRPr="00DF6BE9" w:rsidRDefault="00DF6BE9" w:rsidP="00DF6BE9">
            <w:pPr>
              <w:spacing w:after="0" w:line="240" w:lineRule="auto"/>
              <w:rPr>
                <w:rFonts w:ascii="Arial" w:eastAsia="Times New Roman" w:hAnsi="Arial" w:cs="Arial"/>
                <w:b/>
                <w:bCs/>
                <w:color w:val="000000"/>
                <w:sz w:val="14"/>
                <w:szCs w:val="14"/>
                <w:lang w:eastAsia="es-MX"/>
              </w:rPr>
            </w:pPr>
            <w:r w:rsidRPr="00DF6BE9">
              <w:rPr>
                <w:rFonts w:ascii="Arial" w:eastAsia="Times New Roman" w:hAnsi="Arial" w:cs="Arial"/>
                <w:b/>
                <w:bCs/>
                <w:color w:val="000000"/>
                <w:sz w:val="14"/>
                <w:szCs w:val="14"/>
                <w:lang w:eastAsia="es-MX"/>
              </w:rPr>
              <w:t>6.00</w:t>
            </w:r>
          </w:p>
        </w:tc>
        <w:tc>
          <w:tcPr>
            <w:tcW w:w="4220" w:type="dxa"/>
            <w:gridSpan w:val="6"/>
            <w:tcBorders>
              <w:top w:val="nil"/>
              <w:left w:val="nil"/>
              <w:bottom w:val="nil"/>
              <w:right w:val="nil"/>
            </w:tcBorders>
            <w:shd w:val="clear" w:color="000000" w:fill="FFFFFF"/>
            <w:hideMark/>
          </w:tcPr>
          <w:p w14:paraId="5E33768A" w14:textId="77777777" w:rsidR="00DF6BE9" w:rsidRPr="00DF6BE9" w:rsidRDefault="00DF6BE9" w:rsidP="00DF6BE9">
            <w:pPr>
              <w:spacing w:after="0" w:line="240" w:lineRule="auto"/>
              <w:rPr>
                <w:rFonts w:ascii="Arial" w:eastAsia="Times New Roman" w:hAnsi="Arial" w:cs="Arial"/>
                <w:b/>
                <w:bCs/>
                <w:color w:val="000000"/>
                <w:sz w:val="14"/>
                <w:szCs w:val="14"/>
                <w:lang w:eastAsia="es-MX"/>
              </w:rPr>
            </w:pPr>
            <w:r w:rsidRPr="00DF6BE9">
              <w:rPr>
                <w:rFonts w:ascii="Arial" w:eastAsia="Times New Roman" w:hAnsi="Arial" w:cs="Arial"/>
                <w:b/>
                <w:bCs/>
                <w:color w:val="000000"/>
                <w:sz w:val="14"/>
                <w:szCs w:val="14"/>
                <w:lang w:eastAsia="es-MX"/>
              </w:rPr>
              <w:t>APROVECHAMIENTOS</w:t>
            </w:r>
          </w:p>
        </w:tc>
        <w:tc>
          <w:tcPr>
            <w:tcW w:w="1500" w:type="dxa"/>
            <w:tcBorders>
              <w:top w:val="nil"/>
              <w:left w:val="nil"/>
              <w:bottom w:val="nil"/>
              <w:right w:val="nil"/>
            </w:tcBorders>
            <w:shd w:val="clear" w:color="000000" w:fill="FFFFFF"/>
            <w:hideMark/>
          </w:tcPr>
          <w:p w14:paraId="77577DA5" w14:textId="77777777" w:rsidR="00DF6BE9" w:rsidRPr="00DF6BE9" w:rsidRDefault="00DF6BE9" w:rsidP="00DF6BE9">
            <w:pPr>
              <w:spacing w:after="0" w:line="240" w:lineRule="auto"/>
              <w:jc w:val="right"/>
              <w:rPr>
                <w:rFonts w:ascii="Arial" w:eastAsia="Times New Roman" w:hAnsi="Arial" w:cs="Arial"/>
                <w:b/>
                <w:bCs/>
                <w:color w:val="000000"/>
                <w:sz w:val="14"/>
                <w:szCs w:val="14"/>
                <w:lang w:eastAsia="es-MX"/>
              </w:rPr>
            </w:pPr>
            <w:r w:rsidRPr="00DF6BE9">
              <w:rPr>
                <w:rFonts w:ascii="Arial" w:eastAsia="Times New Roman" w:hAnsi="Arial" w:cs="Arial"/>
                <w:b/>
                <w:bCs/>
                <w:color w:val="000000"/>
                <w:sz w:val="14"/>
                <w:szCs w:val="14"/>
                <w:lang w:eastAsia="es-MX"/>
              </w:rPr>
              <w:t>$1,266,218.36</w:t>
            </w:r>
          </w:p>
        </w:tc>
        <w:tc>
          <w:tcPr>
            <w:tcW w:w="1620" w:type="dxa"/>
            <w:gridSpan w:val="3"/>
            <w:tcBorders>
              <w:top w:val="nil"/>
              <w:left w:val="nil"/>
              <w:bottom w:val="nil"/>
              <w:right w:val="nil"/>
            </w:tcBorders>
            <w:shd w:val="clear" w:color="000000" w:fill="FFFFFF"/>
            <w:hideMark/>
          </w:tcPr>
          <w:p w14:paraId="727C2A42" w14:textId="77777777" w:rsidR="00DF6BE9" w:rsidRPr="00DF6BE9" w:rsidRDefault="00DF6BE9" w:rsidP="00DF6BE9">
            <w:pPr>
              <w:spacing w:after="0" w:line="240" w:lineRule="auto"/>
              <w:jc w:val="right"/>
              <w:rPr>
                <w:rFonts w:ascii="Arial" w:eastAsia="Times New Roman" w:hAnsi="Arial" w:cs="Arial"/>
                <w:b/>
                <w:bCs/>
                <w:color w:val="000000"/>
                <w:sz w:val="14"/>
                <w:szCs w:val="14"/>
                <w:lang w:eastAsia="es-MX"/>
              </w:rPr>
            </w:pPr>
            <w:r w:rsidRPr="00DF6BE9">
              <w:rPr>
                <w:rFonts w:ascii="Arial" w:eastAsia="Times New Roman" w:hAnsi="Arial" w:cs="Arial"/>
                <w:b/>
                <w:bCs/>
                <w:color w:val="000000"/>
                <w:sz w:val="14"/>
                <w:szCs w:val="14"/>
                <w:lang w:eastAsia="es-MX"/>
              </w:rPr>
              <w:t>$1,683,392.24</w:t>
            </w:r>
          </w:p>
        </w:tc>
        <w:tc>
          <w:tcPr>
            <w:tcW w:w="840" w:type="dxa"/>
            <w:gridSpan w:val="3"/>
            <w:tcBorders>
              <w:top w:val="nil"/>
              <w:left w:val="nil"/>
              <w:bottom w:val="nil"/>
              <w:right w:val="nil"/>
            </w:tcBorders>
            <w:shd w:val="clear" w:color="000000" w:fill="FFFFFF"/>
            <w:hideMark/>
          </w:tcPr>
          <w:p w14:paraId="206E27FB" w14:textId="77777777" w:rsidR="00DF6BE9" w:rsidRPr="00DF6BE9" w:rsidRDefault="00DF6BE9" w:rsidP="00DF6BE9">
            <w:pPr>
              <w:spacing w:after="0" w:line="240" w:lineRule="auto"/>
              <w:jc w:val="right"/>
              <w:rPr>
                <w:rFonts w:ascii="Arial" w:eastAsia="Times New Roman" w:hAnsi="Arial" w:cs="Arial"/>
                <w:b/>
                <w:bCs/>
                <w:color w:val="000000"/>
                <w:sz w:val="14"/>
                <w:szCs w:val="14"/>
                <w:lang w:eastAsia="es-MX"/>
              </w:rPr>
            </w:pPr>
            <w:r w:rsidRPr="00DF6BE9">
              <w:rPr>
                <w:rFonts w:ascii="Arial" w:eastAsia="Times New Roman" w:hAnsi="Arial" w:cs="Arial"/>
                <w:b/>
                <w:bCs/>
                <w:color w:val="000000"/>
                <w:sz w:val="14"/>
                <w:szCs w:val="14"/>
                <w:lang w:eastAsia="es-MX"/>
              </w:rPr>
              <w:t>132.94</w:t>
            </w:r>
          </w:p>
        </w:tc>
        <w:tc>
          <w:tcPr>
            <w:tcW w:w="340" w:type="dxa"/>
            <w:tcBorders>
              <w:top w:val="nil"/>
              <w:left w:val="nil"/>
              <w:bottom w:val="nil"/>
              <w:right w:val="nil"/>
            </w:tcBorders>
            <w:shd w:val="clear" w:color="000000" w:fill="FFFFFF"/>
            <w:hideMark/>
          </w:tcPr>
          <w:p w14:paraId="3D00815B" w14:textId="77777777" w:rsidR="00DF6BE9" w:rsidRPr="00DF6BE9" w:rsidRDefault="00DF6BE9" w:rsidP="00DF6BE9">
            <w:pPr>
              <w:spacing w:after="0" w:line="240" w:lineRule="auto"/>
              <w:jc w:val="right"/>
              <w:rPr>
                <w:rFonts w:ascii="Arial" w:eastAsia="Times New Roman" w:hAnsi="Arial" w:cs="Arial"/>
                <w:b/>
                <w:bCs/>
                <w:color w:val="000000"/>
                <w:sz w:val="14"/>
                <w:szCs w:val="14"/>
                <w:lang w:eastAsia="es-MX"/>
              </w:rPr>
            </w:pPr>
            <w:r w:rsidRPr="00DF6BE9">
              <w:rPr>
                <w:rFonts w:ascii="Arial" w:eastAsia="Times New Roman" w:hAnsi="Arial" w:cs="Arial"/>
                <w:b/>
                <w:bCs/>
                <w:color w:val="000000"/>
                <w:sz w:val="14"/>
                <w:szCs w:val="14"/>
                <w:lang w:eastAsia="es-MX"/>
              </w:rPr>
              <w:t>%</w:t>
            </w:r>
          </w:p>
        </w:tc>
      </w:tr>
      <w:tr w:rsidR="00DF6BE9" w:rsidRPr="00DF6BE9" w14:paraId="160AC254" w14:textId="77777777" w:rsidTr="00DF6BE9">
        <w:trPr>
          <w:trHeight w:val="252"/>
        </w:trPr>
        <w:tc>
          <w:tcPr>
            <w:tcW w:w="400" w:type="dxa"/>
            <w:tcBorders>
              <w:top w:val="nil"/>
              <w:left w:val="nil"/>
              <w:bottom w:val="nil"/>
              <w:right w:val="nil"/>
            </w:tcBorders>
            <w:shd w:val="clear" w:color="000000" w:fill="FFFFFF"/>
            <w:hideMark/>
          </w:tcPr>
          <w:p w14:paraId="637FD941"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340" w:type="dxa"/>
            <w:tcBorders>
              <w:top w:val="nil"/>
              <w:left w:val="nil"/>
              <w:bottom w:val="nil"/>
              <w:right w:val="nil"/>
            </w:tcBorders>
            <w:shd w:val="clear" w:color="000000" w:fill="FFFFFF"/>
            <w:hideMark/>
          </w:tcPr>
          <w:p w14:paraId="3ABE7D50"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w:t>
            </w:r>
          </w:p>
        </w:tc>
        <w:tc>
          <w:tcPr>
            <w:tcW w:w="3880" w:type="dxa"/>
            <w:gridSpan w:val="5"/>
            <w:tcBorders>
              <w:top w:val="nil"/>
              <w:left w:val="nil"/>
              <w:bottom w:val="nil"/>
              <w:right w:val="nil"/>
            </w:tcBorders>
            <w:shd w:val="clear" w:color="000000" w:fill="FFFFFF"/>
            <w:hideMark/>
          </w:tcPr>
          <w:p w14:paraId="38DA32B7"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Aprovechamientos de tipo corriente</w:t>
            </w:r>
          </w:p>
        </w:tc>
        <w:tc>
          <w:tcPr>
            <w:tcW w:w="1500" w:type="dxa"/>
            <w:tcBorders>
              <w:top w:val="nil"/>
              <w:left w:val="nil"/>
              <w:bottom w:val="nil"/>
              <w:right w:val="nil"/>
            </w:tcBorders>
            <w:shd w:val="clear" w:color="000000" w:fill="FFFFFF"/>
            <w:hideMark/>
          </w:tcPr>
          <w:p w14:paraId="25D8695A"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$1,265,688.36</w:t>
            </w:r>
          </w:p>
        </w:tc>
        <w:tc>
          <w:tcPr>
            <w:tcW w:w="1620" w:type="dxa"/>
            <w:gridSpan w:val="3"/>
            <w:tcBorders>
              <w:top w:val="nil"/>
              <w:left w:val="nil"/>
              <w:bottom w:val="nil"/>
              <w:right w:val="nil"/>
            </w:tcBorders>
            <w:shd w:val="clear" w:color="000000" w:fill="FFFFFF"/>
            <w:hideMark/>
          </w:tcPr>
          <w:p w14:paraId="7A4E777C"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$1,683,392.24</w:t>
            </w:r>
          </w:p>
        </w:tc>
        <w:tc>
          <w:tcPr>
            <w:tcW w:w="840" w:type="dxa"/>
            <w:gridSpan w:val="3"/>
            <w:tcBorders>
              <w:top w:val="nil"/>
              <w:left w:val="nil"/>
              <w:bottom w:val="nil"/>
              <w:right w:val="nil"/>
            </w:tcBorders>
            <w:shd w:val="clear" w:color="000000" w:fill="FFFFFF"/>
            <w:hideMark/>
          </w:tcPr>
          <w:p w14:paraId="2F4ACF6D"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133.00</w:t>
            </w:r>
          </w:p>
        </w:tc>
        <w:tc>
          <w:tcPr>
            <w:tcW w:w="340" w:type="dxa"/>
            <w:tcBorders>
              <w:top w:val="nil"/>
              <w:left w:val="nil"/>
              <w:bottom w:val="nil"/>
              <w:right w:val="nil"/>
            </w:tcBorders>
            <w:shd w:val="clear" w:color="000000" w:fill="FFFFFF"/>
            <w:hideMark/>
          </w:tcPr>
          <w:p w14:paraId="64045A58"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r>
      <w:tr w:rsidR="00DF6BE9" w:rsidRPr="00DF6BE9" w14:paraId="6B13EBC7" w14:textId="77777777" w:rsidTr="00DF6BE9">
        <w:trPr>
          <w:trHeight w:val="252"/>
        </w:trPr>
        <w:tc>
          <w:tcPr>
            <w:tcW w:w="400" w:type="dxa"/>
            <w:tcBorders>
              <w:top w:val="nil"/>
              <w:left w:val="nil"/>
              <w:bottom w:val="nil"/>
              <w:right w:val="nil"/>
            </w:tcBorders>
            <w:shd w:val="clear" w:color="000000" w:fill="FFFFFF"/>
            <w:hideMark/>
          </w:tcPr>
          <w:p w14:paraId="35CDDA9F"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340" w:type="dxa"/>
            <w:tcBorders>
              <w:top w:val="nil"/>
              <w:left w:val="nil"/>
              <w:bottom w:val="nil"/>
              <w:right w:val="nil"/>
            </w:tcBorders>
            <w:shd w:val="clear" w:color="000000" w:fill="FFFFFF"/>
            <w:hideMark/>
          </w:tcPr>
          <w:p w14:paraId="3548D1E4"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w:t>
            </w:r>
          </w:p>
        </w:tc>
        <w:tc>
          <w:tcPr>
            <w:tcW w:w="3880" w:type="dxa"/>
            <w:gridSpan w:val="5"/>
            <w:tcBorders>
              <w:top w:val="nil"/>
              <w:left w:val="nil"/>
              <w:bottom w:val="nil"/>
              <w:right w:val="nil"/>
            </w:tcBorders>
            <w:shd w:val="clear" w:color="000000" w:fill="FFFFFF"/>
            <w:hideMark/>
          </w:tcPr>
          <w:p w14:paraId="45A8E049"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Aprovechamientos no comprendidos en las fracciones de la Ley de Ingresos causadas en ejercicios fiscales anteriores pendientes de liquidación o pago</w:t>
            </w:r>
          </w:p>
        </w:tc>
        <w:tc>
          <w:tcPr>
            <w:tcW w:w="1500" w:type="dxa"/>
            <w:tcBorders>
              <w:top w:val="nil"/>
              <w:left w:val="nil"/>
              <w:bottom w:val="nil"/>
              <w:right w:val="nil"/>
            </w:tcBorders>
            <w:shd w:val="clear" w:color="000000" w:fill="FFFFFF"/>
            <w:hideMark/>
          </w:tcPr>
          <w:p w14:paraId="7AB11CCB"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$530.00</w:t>
            </w:r>
          </w:p>
        </w:tc>
        <w:tc>
          <w:tcPr>
            <w:tcW w:w="1620" w:type="dxa"/>
            <w:gridSpan w:val="3"/>
            <w:tcBorders>
              <w:top w:val="nil"/>
              <w:left w:val="nil"/>
              <w:bottom w:val="nil"/>
              <w:right w:val="nil"/>
            </w:tcBorders>
            <w:shd w:val="clear" w:color="000000" w:fill="FFFFFF"/>
            <w:hideMark/>
          </w:tcPr>
          <w:p w14:paraId="77AA9480"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$0.00</w:t>
            </w:r>
          </w:p>
        </w:tc>
        <w:tc>
          <w:tcPr>
            <w:tcW w:w="840" w:type="dxa"/>
            <w:gridSpan w:val="3"/>
            <w:tcBorders>
              <w:top w:val="nil"/>
              <w:left w:val="nil"/>
              <w:bottom w:val="nil"/>
              <w:right w:val="nil"/>
            </w:tcBorders>
            <w:shd w:val="clear" w:color="000000" w:fill="FFFFFF"/>
            <w:hideMark/>
          </w:tcPr>
          <w:p w14:paraId="660FDCF9"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0.00</w:t>
            </w:r>
          </w:p>
        </w:tc>
        <w:tc>
          <w:tcPr>
            <w:tcW w:w="340" w:type="dxa"/>
            <w:tcBorders>
              <w:top w:val="nil"/>
              <w:left w:val="nil"/>
              <w:bottom w:val="nil"/>
              <w:right w:val="nil"/>
            </w:tcBorders>
            <w:shd w:val="clear" w:color="000000" w:fill="FFFFFF"/>
            <w:hideMark/>
          </w:tcPr>
          <w:p w14:paraId="099D1AA5"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w:t>
            </w:r>
          </w:p>
        </w:tc>
      </w:tr>
      <w:tr w:rsidR="00DF6BE9" w:rsidRPr="00DF6BE9" w14:paraId="507164F9" w14:textId="77777777" w:rsidTr="00DF6BE9">
        <w:trPr>
          <w:trHeight w:val="203"/>
        </w:trPr>
        <w:tc>
          <w:tcPr>
            <w:tcW w:w="400" w:type="dxa"/>
            <w:tcBorders>
              <w:top w:val="nil"/>
              <w:left w:val="nil"/>
              <w:bottom w:val="nil"/>
              <w:right w:val="nil"/>
            </w:tcBorders>
            <w:shd w:val="clear" w:color="000000" w:fill="FFFFFF"/>
            <w:hideMark/>
          </w:tcPr>
          <w:p w14:paraId="76492834" w14:textId="77777777" w:rsidR="00DF6BE9" w:rsidRPr="00DF6BE9" w:rsidRDefault="00DF6BE9" w:rsidP="00DF6BE9">
            <w:pPr>
              <w:spacing w:after="0" w:line="240" w:lineRule="auto"/>
              <w:rPr>
                <w:rFonts w:ascii="Arial" w:eastAsia="Times New Roman" w:hAnsi="Arial" w:cs="Arial"/>
                <w:b/>
                <w:bCs/>
                <w:color w:val="000000"/>
                <w:sz w:val="14"/>
                <w:szCs w:val="14"/>
                <w:lang w:eastAsia="es-MX"/>
              </w:rPr>
            </w:pPr>
            <w:r w:rsidRPr="00DF6BE9">
              <w:rPr>
                <w:rFonts w:ascii="Arial" w:eastAsia="Times New Roman" w:hAnsi="Arial" w:cs="Arial"/>
                <w:b/>
                <w:bCs/>
                <w:color w:val="000000"/>
                <w:sz w:val="14"/>
                <w:szCs w:val="14"/>
                <w:lang w:eastAsia="es-MX"/>
              </w:rPr>
              <w:t>8.00</w:t>
            </w:r>
          </w:p>
        </w:tc>
        <w:tc>
          <w:tcPr>
            <w:tcW w:w="4220" w:type="dxa"/>
            <w:gridSpan w:val="6"/>
            <w:tcBorders>
              <w:top w:val="nil"/>
              <w:left w:val="nil"/>
              <w:bottom w:val="nil"/>
              <w:right w:val="nil"/>
            </w:tcBorders>
            <w:shd w:val="clear" w:color="000000" w:fill="FFFFFF"/>
            <w:hideMark/>
          </w:tcPr>
          <w:p w14:paraId="6F9836EB" w14:textId="77777777" w:rsidR="00DF6BE9" w:rsidRPr="00DF6BE9" w:rsidRDefault="00DF6BE9" w:rsidP="00DF6BE9">
            <w:pPr>
              <w:spacing w:after="0" w:line="240" w:lineRule="auto"/>
              <w:rPr>
                <w:rFonts w:ascii="Arial" w:eastAsia="Times New Roman" w:hAnsi="Arial" w:cs="Arial"/>
                <w:b/>
                <w:bCs/>
                <w:color w:val="000000"/>
                <w:sz w:val="14"/>
                <w:szCs w:val="14"/>
                <w:lang w:eastAsia="es-MX"/>
              </w:rPr>
            </w:pPr>
            <w:r w:rsidRPr="00DF6BE9">
              <w:rPr>
                <w:rFonts w:ascii="Arial" w:eastAsia="Times New Roman" w:hAnsi="Arial" w:cs="Arial"/>
                <w:b/>
                <w:bCs/>
                <w:color w:val="000000"/>
                <w:sz w:val="14"/>
                <w:szCs w:val="14"/>
                <w:lang w:eastAsia="es-MX"/>
              </w:rPr>
              <w:t>PARTICIPACIONES Y APORTACIONES</w:t>
            </w:r>
          </w:p>
        </w:tc>
        <w:tc>
          <w:tcPr>
            <w:tcW w:w="1500" w:type="dxa"/>
            <w:tcBorders>
              <w:top w:val="nil"/>
              <w:left w:val="nil"/>
              <w:bottom w:val="nil"/>
              <w:right w:val="nil"/>
            </w:tcBorders>
            <w:shd w:val="clear" w:color="000000" w:fill="FFFFFF"/>
            <w:hideMark/>
          </w:tcPr>
          <w:p w14:paraId="3D7FC218" w14:textId="77777777" w:rsidR="00DF6BE9" w:rsidRPr="00DF6BE9" w:rsidRDefault="00DF6BE9" w:rsidP="00DF6BE9">
            <w:pPr>
              <w:spacing w:after="0" w:line="240" w:lineRule="auto"/>
              <w:jc w:val="right"/>
              <w:rPr>
                <w:rFonts w:ascii="Arial" w:eastAsia="Times New Roman" w:hAnsi="Arial" w:cs="Arial"/>
                <w:b/>
                <w:bCs/>
                <w:color w:val="000000"/>
                <w:sz w:val="14"/>
                <w:szCs w:val="14"/>
                <w:lang w:eastAsia="es-MX"/>
              </w:rPr>
            </w:pPr>
            <w:r w:rsidRPr="00DF6BE9">
              <w:rPr>
                <w:rFonts w:ascii="Arial" w:eastAsia="Times New Roman" w:hAnsi="Arial" w:cs="Arial"/>
                <w:b/>
                <w:bCs/>
                <w:color w:val="000000"/>
                <w:sz w:val="14"/>
                <w:szCs w:val="14"/>
                <w:lang w:eastAsia="es-MX"/>
              </w:rPr>
              <w:t>$164,731,000.00</w:t>
            </w:r>
          </w:p>
        </w:tc>
        <w:tc>
          <w:tcPr>
            <w:tcW w:w="1620" w:type="dxa"/>
            <w:gridSpan w:val="3"/>
            <w:tcBorders>
              <w:top w:val="nil"/>
              <w:left w:val="nil"/>
              <w:bottom w:val="nil"/>
              <w:right w:val="nil"/>
            </w:tcBorders>
            <w:shd w:val="clear" w:color="000000" w:fill="FFFFFF"/>
            <w:hideMark/>
          </w:tcPr>
          <w:p w14:paraId="6945DBC6" w14:textId="77777777" w:rsidR="00DF6BE9" w:rsidRPr="00DF6BE9" w:rsidRDefault="00DF6BE9" w:rsidP="00DF6BE9">
            <w:pPr>
              <w:spacing w:after="0" w:line="240" w:lineRule="auto"/>
              <w:jc w:val="right"/>
              <w:rPr>
                <w:rFonts w:ascii="Arial" w:eastAsia="Times New Roman" w:hAnsi="Arial" w:cs="Arial"/>
                <w:b/>
                <w:bCs/>
                <w:color w:val="000000"/>
                <w:sz w:val="14"/>
                <w:szCs w:val="14"/>
                <w:lang w:eastAsia="es-MX"/>
              </w:rPr>
            </w:pPr>
            <w:r w:rsidRPr="00DF6BE9">
              <w:rPr>
                <w:rFonts w:ascii="Arial" w:eastAsia="Times New Roman" w:hAnsi="Arial" w:cs="Arial"/>
                <w:b/>
                <w:bCs/>
                <w:color w:val="000000"/>
                <w:sz w:val="14"/>
                <w:szCs w:val="14"/>
                <w:lang w:eastAsia="es-MX"/>
              </w:rPr>
              <w:t>$230,801,206.00</w:t>
            </w:r>
          </w:p>
        </w:tc>
        <w:tc>
          <w:tcPr>
            <w:tcW w:w="840" w:type="dxa"/>
            <w:gridSpan w:val="3"/>
            <w:tcBorders>
              <w:top w:val="nil"/>
              <w:left w:val="nil"/>
              <w:bottom w:val="nil"/>
              <w:right w:val="nil"/>
            </w:tcBorders>
            <w:shd w:val="clear" w:color="000000" w:fill="FFFFFF"/>
            <w:hideMark/>
          </w:tcPr>
          <w:p w14:paraId="380D1897" w14:textId="77777777" w:rsidR="00DF6BE9" w:rsidRPr="00DF6BE9" w:rsidRDefault="00DF6BE9" w:rsidP="00DF6BE9">
            <w:pPr>
              <w:spacing w:after="0" w:line="240" w:lineRule="auto"/>
              <w:jc w:val="right"/>
              <w:rPr>
                <w:rFonts w:ascii="Arial" w:eastAsia="Times New Roman" w:hAnsi="Arial" w:cs="Arial"/>
                <w:b/>
                <w:bCs/>
                <w:color w:val="000000"/>
                <w:sz w:val="14"/>
                <w:szCs w:val="14"/>
                <w:lang w:eastAsia="es-MX"/>
              </w:rPr>
            </w:pPr>
            <w:r w:rsidRPr="00DF6BE9">
              <w:rPr>
                <w:rFonts w:ascii="Arial" w:eastAsia="Times New Roman" w:hAnsi="Arial" w:cs="Arial"/>
                <w:b/>
                <w:bCs/>
                <w:color w:val="000000"/>
                <w:sz w:val="14"/>
                <w:szCs w:val="14"/>
                <w:lang w:eastAsia="es-MX"/>
              </w:rPr>
              <w:t>139.48</w:t>
            </w:r>
          </w:p>
        </w:tc>
        <w:tc>
          <w:tcPr>
            <w:tcW w:w="340" w:type="dxa"/>
            <w:tcBorders>
              <w:top w:val="nil"/>
              <w:left w:val="nil"/>
              <w:bottom w:val="nil"/>
              <w:right w:val="nil"/>
            </w:tcBorders>
            <w:shd w:val="clear" w:color="000000" w:fill="FFFFFF"/>
            <w:hideMark/>
          </w:tcPr>
          <w:p w14:paraId="697534A4"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r>
      <w:tr w:rsidR="00DF6BE9" w:rsidRPr="00DF6BE9" w14:paraId="45D7B186" w14:textId="77777777" w:rsidTr="00DF6BE9">
        <w:trPr>
          <w:trHeight w:val="252"/>
        </w:trPr>
        <w:tc>
          <w:tcPr>
            <w:tcW w:w="400" w:type="dxa"/>
            <w:tcBorders>
              <w:top w:val="nil"/>
              <w:left w:val="nil"/>
              <w:bottom w:val="nil"/>
              <w:right w:val="nil"/>
            </w:tcBorders>
            <w:shd w:val="clear" w:color="000000" w:fill="FFFFFF"/>
            <w:hideMark/>
          </w:tcPr>
          <w:p w14:paraId="293B85CA"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340" w:type="dxa"/>
            <w:tcBorders>
              <w:top w:val="nil"/>
              <w:left w:val="nil"/>
              <w:bottom w:val="nil"/>
              <w:right w:val="nil"/>
            </w:tcBorders>
            <w:shd w:val="clear" w:color="000000" w:fill="FFFFFF"/>
            <w:hideMark/>
          </w:tcPr>
          <w:p w14:paraId="6B886E59"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w:t>
            </w:r>
          </w:p>
        </w:tc>
        <w:tc>
          <w:tcPr>
            <w:tcW w:w="3880" w:type="dxa"/>
            <w:gridSpan w:val="5"/>
            <w:tcBorders>
              <w:top w:val="nil"/>
              <w:left w:val="nil"/>
              <w:bottom w:val="nil"/>
              <w:right w:val="nil"/>
            </w:tcBorders>
            <w:shd w:val="clear" w:color="000000" w:fill="FFFFFF"/>
            <w:hideMark/>
          </w:tcPr>
          <w:p w14:paraId="6BFE2F9C"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Participaciones</w:t>
            </w:r>
          </w:p>
        </w:tc>
        <w:tc>
          <w:tcPr>
            <w:tcW w:w="1500" w:type="dxa"/>
            <w:tcBorders>
              <w:top w:val="nil"/>
              <w:left w:val="nil"/>
              <w:bottom w:val="nil"/>
              <w:right w:val="nil"/>
            </w:tcBorders>
            <w:shd w:val="clear" w:color="000000" w:fill="FFFFFF"/>
            <w:hideMark/>
          </w:tcPr>
          <w:p w14:paraId="11756770"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$99,404,000.00</w:t>
            </w:r>
          </w:p>
        </w:tc>
        <w:tc>
          <w:tcPr>
            <w:tcW w:w="1620" w:type="dxa"/>
            <w:gridSpan w:val="3"/>
            <w:tcBorders>
              <w:top w:val="nil"/>
              <w:left w:val="nil"/>
              <w:bottom w:val="nil"/>
              <w:right w:val="nil"/>
            </w:tcBorders>
            <w:shd w:val="clear" w:color="000000" w:fill="FFFFFF"/>
            <w:hideMark/>
          </w:tcPr>
          <w:p w14:paraId="600DFF97"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$82,371,937.00</w:t>
            </w:r>
          </w:p>
        </w:tc>
        <w:tc>
          <w:tcPr>
            <w:tcW w:w="840" w:type="dxa"/>
            <w:gridSpan w:val="3"/>
            <w:tcBorders>
              <w:top w:val="nil"/>
              <w:left w:val="nil"/>
              <w:bottom w:val="nil"/>
              <w:right w:val="nil"/>
            </w:tcBorders>
            <w:shd w:val="clear" w:color="000000" w:fill="FFFFFF"/>
            <w:hideMark/>
          </w:tcPr>
          <w:p w14:paraId="14131DC6"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82.86</w:t>
            </w:r>
          </w:p>
        </w:tc>
        <w:tc>
          <w:tcPr>
            <w:tcW w:w="340" w:type="dxa"/>
            <w:tcBorders>
              <w:top w:val="nil"/>
              <w:left w:val="nil"/>
              <w:bottom w:val="nil"/>
              <w:right w:val="nil"/>
            </w:tcBorders>
            <w:shd w:val="clear" w:color="000000" w:fill="FFFFFF"/>
            <w:hideMark/>
          </w:tcPr>
          <w:p w14:paraId="3C69E735"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w:t>
            </w:r>
          </w:p>
        </w:tc>
      </w:tr>
      <w:tr w:rsidR="00DF6BE9" w:rsidRPr="00DF6BE9" w14:paraId="4B2E9F38" w14:textId="77777777" w:rsidTr="00DF6BE9">
        <w:trPr>
          <w:trHeight w:val="252"/>
        </w:trPr>
        <w:tc>
          <w:tcPr>
            <w:tcW w:w="400" w:type="dxa"/>
            <w:tcBorders>
              <w:top w:val="nil"/>
              <w:left w:val="nil"/>
              <w:bottom w:val="nil"/>
              <w:right w:val="nil"/>
            </w:tcBorders>
            <w:shd w:val="clear" w:color="000000" w:fill="FFFFFF"/>
            <w:hideMark/>
          </w:tcPr>
          <w:p w14:paraId="7EC23047"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340" w:type="dxa"/>
            <w:tcBorders>
              <w:top w:val="nil"/>
              <w:left w:val="nil"/>
              <w:bottom w:val="nil"/>
              <w:right w:val="nil"/>
            </w:tcBorders>
            <w:shd w:val="clear" w:color="000000" w:fill="FFFFFF"/>
            <w:hideMark/>
          </w:tcPr>
          <w:p w14:paraId="7AC30262"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w:t>
            </w:r>
          </w:p>
        </w:tc>
        <w:tc>
          <w:tcPr>
            <w:tcW w:w="3880" w:type="dxa"/>
            <w:gridSpan w:val="5"/>
            <w:tcBorders>
              <w:top w:val="nil"/>
              <w:left w:val="nil"/>
              <w:bottom w:val="nil"/>
              <w:right w:val="nil"/>
            </w:tcBorders>
            <w:shd w:val="clear" w:color="000000" w:fill="FFFFFF"/>
            <w:hideMark/>
          </w:tcPr>
          <w:p w14:paraId="263F6DB4"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Aportaciones</w:t>
            </w:r>
          </w:p>
        </w:tc>
        <w:tc>
          <w:tcPr>
            <w:tcW w:w="1500" w:type="dxa"/>
            <w:tcBorders>
              <w:top w:val="nil"/>
              <w:left w:val="nil"/>
              <w:bottom w:val="nil"/>
              <w:right w:val="nil"/>
            </w:tcBorders>
            <w:shd w:val="clear" w:color="000000" w:fill="FFFFFF"/>
            <w:hideMark/>
          </w:tcPr>
          <w:p w14:paraId="6A604EDB"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$65,327,000.00</w:t>
            </w:r>
          </w:p>
        </w:tc>
        <w:tc>
          <w:tcPr>
            <w:tcW w:w="1620" w:type="dxa"/>
            <w:gridSpan w:val="3"/>
            <w:tcBorders>
              <w:top w:val="nil"/>
              <w:left w:val="nil"/>
              <w:bottom w:val="nil"/>
              <w:right w:val="nil"/>
            </w:tcBorders>
            <w:shd w:val="clear" w:color="000000" w:fill="FFFFFF"/>
            <w:hideMark/>
          </w:tcPr>
          <w:p w14:paraId="0BBE17CE"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$53,128,985.00</w:t>
            </w:r>
          </w:p>
        </w:tc>
        <w:tc>
          <w:tcPr>
            <w:tcW w:w="840" w:type="dxa"/>
            <w:gridSpan w:val="3"/>
            <w:tcBorders>
              <w:top w:val="nil"/>
              <w:left w:val="nil"/>
              <w:bottom w:val="nil"/>
              <w:right w:val="nil"/>
            </w:tcBorders>
            <w:shd w:val="clear" w:color="000000" w:fill="FFFFFF"/>
            <w:hideMark/>
          </w:tcPr>
          <w:p w14:paraId="16A3F110"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82.81</w:t>
            </w:r>
          </w:p>
        </w:tc>
        <w:tc>
          <w:tcPr>
            <w:tcW w:w="340" w:type="dxa"/>
            <w:tcBorders>
              <w:top w:val="nil"/>
              <w:left w:val="nil"/>
              <w:bottom w:val="nil"/>
              <w:right w:val="nil"/>
            </w:tcBorders>
            <w:shd w:val="clear" w:color="000000" w:fill="FFFFFF"/>
            <w:hideMark/>
          </w:tcPr>
          <w:p w14:paraId="2A63A145"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r>
      <w:tr w:rsidR="00DF6BE9" w:rsidRPr="00DF6BE9" w14:paraId="02FC02FB" w14:textId="77777777" w:rsidTr="00DF6BE9">
        <w:trPr>
          <w:trHeight w:val="252"/>
        </w:trPr>
        <w:tc>
          <w:tcPr>
            <w:tcW w:w="400" w:type="dxa"/>
            <w:tcBorders>
              <w:top w:val="nil"/>
              <w:left w:val="nil"/>
              <w:bottom w:val="nil"/>
              <w:right w:val="nil"/>
            </w:tcBorders>
            <w:shd w:val="clear" w:color="000000" w:fill="FFFFFF"/>
            <w:hideMark/>
          </w:tcPr>
          <w:p w14:paraId="569F084D"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340" w:type="dxa"/>
            <w:tcBorders>
              <w:top w:val="nil"/>
              <w:left w:val="nil"/>
              <w:bottom w:val="nil"/>
              <w:right w:val="nil"/>
            </w:tcBorders>
            <w:shd w:val="clear" w:color="000000" w:fill="FFFFFF"/>
            <w:hideMark/>
          </w:tcPr>
          <w:p w14:paraId="2E0E4D76"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w:t>
            </w:r>
          </w:p>
        </w:tc>
        <w:tc>
          <w:tcPr>
            <w:tcW w:w="3880" w:type="dxa"/>
            <w:gridSpan w:val="5"/>
            <w:tcBorders>
              <w:top w:val="nil"/>
              <w:left w:val="nil"/>
              <w:bottom w:val="nil"/>
              <w:right w:val="nil"/>
            </w:tcBorders>
            <w:shd w:val="clear" w:color="000000" w:fill="FFFFFF"/>
            <w:hideMark/>
          </w:tcPr>
          <w:p w14:paraId="75BE7963"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Convenios</w:t>
            </w:r>
          </w:p>
        </w:tc>
        <w:tc>
          <w:tcPr>
            <w:tcW w:w="1500" w:type="dxa"/>
            <w:tcBorders>
              <w:top w:val="nil"/>
              <w:left w:val="nil"/>
              <w:bottom w:val="nil"/>
              <w:right w:val="nil"/>
            </w:tcBorders>
            <w:shd w:val="clear" w:color="000000" w:fill="FFFFFF"/>
            <w:hideMark/>
          </w:tcPr>
          <w:p w14:paraId="2743BCC8"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$0.00</w:t>
            </w:r>
          </w:p>
        </w:tc>
        <w:tc>
          <w:tcPr>
            <w:tcW w:w="1620" w:type="dxa"/>
            <w:gridSpan w:val="3"/>
            <w:tcBorders>
              <w:top w:val="nil"/>
              <w:left w:val="nil"/>
              <w:bottom w:val="nil"/>
              <w:right w:val="nil"/>
            </w:tcBorders>
            <w:shd w:val="clear" w:color="000000" w:fill="FFFFFF"/>
            <w:hideMark/>
          </w:tcPr>
          <w:p w14:paraId="6CAE1B32"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$95,300,284.00</w:t>
            </w:r>
          </w:p>
        </w:tc>
        <w:tc>
          <w:tcPr>
            <w:tcW w:w="840" w:type="dxa"/>
            <w:gridSpan w:val="3"/>
            <w:tcBorders>
              <w:top w:val="nil"/>
              <w:left w:val="nil"/>
              <w:bottom w:val="nil"/>
              <w:right w:val="nil"/>
            </w:tcBorders>
            <w:shd w:val="clear" w:color="000000" w:fill="FFFFFF"/>
            <w:hideMark/>
          </w:tcPr>
          <w:p w14:paraId="6E56457F"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4,979.11</w:t>
            </w:r>
          </w:p>
        </w:tc>
        <w:tc>
          <w:tcPr>
            <w:tcW w:w="340" w:type="dxa"/>
            <w:tcBorders>
              <w:top w:val="nil"/>
              <w:left w:val="nil"/>
              <w:bottom w:val="nil"/>
              <w:right w:val="nil"/>
            </w:tcBorders>
            <w:shd w:val="clear" w:color="000000" w:fill="FFFFFF"/>
            <w:hideMark/>
          </w:tcPr>
          <w:p w14:paraId="7EB50E8C"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w:t>
            </w:r>
          </w:p>
        </w:tc>
      </w:tr>
      <w:tr w:rsidR="00DF6BE9" w:rsidRPr="00DF6BE9" w14:paraId="15003456" w14:textId="77777777" w:rsidTr="00DF6BE9">
        <w:trPr>
          <w:trHeight w:val="252"/>
        </w:trPr>
        <w:tc>
          <w:tcPr>
            <w:tcW w:w="400" w:type="dxa"/>
            <w:tcBorders>
              <w:top w:val="nil"/>
              <w:left w:val="nil"/>
              <w:bottom w:val="nil"/>
              <w:right w:val="nil"/>
            </w:tcBorders>
            <w:shd w:val="clear" w:color="000000" w:fill="FFFFFF"/>
            <w:hideMark/>
          </w:tcPr>
          <w:p w14:paraId="190AFCE0"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340" w:type="dxa"/>
            <w:tcBorders>
              <w:top w:val="nil"/>
              <w:left w:val="nil"/>
              <w:bottom w:val="nil"/>
              <w:right w:val="nil"/>
            </w:tcBorders>
            <w:shd w:val="clear" w:color="000000" w:fill="FFFFFF"/>
            <w:hideMark/>
          </w:tcPr>
          <w:p w14:paraId="5593DEDD"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3880" w:type="dxa"/>
            <w:gridSpan w:val="5"/>
            <w:tcBorders>
              <w:top w:val="nil"/>
              <w:left w:val="nil"/>
              <w:bottom w:val="nil"/>
              <w:right w:val="nil"/>
            </w:tcBorders>
            <w:shd w:val="clear" w:color="000000" w:fill="FFFFFF"/>
            <w:hideMark/>
          </w:tcPr>
          <w:p w14:paraId="24D9ABB0" w14:textId="77777777" w:rsidR="00DF6BE9" w:rsidRPr="00DF6BE9" w:rsidRDefault="00DF6BE9" w:rsidP="00DF6BE9">
            <w:pPr>
              <w:spacing w:after="0" w:line="240" w:lineRule="auto"/>
              <w:rPr>
                <w:rFonts w:ascii="Microsoft Sans Serif" w:eastAsia="Times New Roman" w:hAnsi="Microsoft Sans Serif" w:cs="Microsoft Sans Serif"/>
                <w:b/>
                <w:bCs/>
                <w:color w:val="000000"/>
                <w:sz w:val="18"/>
                <w:szCs w:val="18"/>
                <w:lang w:eastAsia="es-MX"/>
              </w:rPr>
            </w:pPr>
            <w:r w:rsidRPr="00DF6BE9">
              <w:rPr>
                <w:rFonts w:ascii="Microsoft Sans Serif" w:eastAsia="Times New Roman" w:hAnsi="Microsoft Sans Serif" w:cs="Microsoft Sans Serif"/>
                <w:b/>
                <w:bCs/>
                <w:color w:val="000000"/>
                <w:sz w:val="18"/>
                <w:szCs w:val="18"/>
                <w:lang w:eastAsia="es-MX"/>
              </w:rPr>
              <w:t>Total</w:t>
            </w:r>
          </w:p>
        </w:tc>
        <w:tc>
          <w:tcPr>
            <w:tcW w:w="1500" w:type="dxa"/>
            <w:tcBorders>
              <w:top w:val="single" w:sz="4" w:space="0" w:color="000000"/>
              <w:left w:val="nil"/>
              <w:bottom w:val="nil"/>
              <w:right w:val="nil"/>
            </w:tcBorders>
            <w:shd w:val="clear" w:color="000000" w:fill="FFFFFF"/>
            <w:hideMark/>
          </w:tcPr>
          <w:p w14:paraId="4D9C4BE3" w14:textId="77777777" w:rsidR="00DF6BE9" w:rsidRPr="00DF6BE9" w:rsidRDefault="00DF6BE9" w:rsidP="00DF6BE9">
            <w:pPr>
              <w:spacing w:after="0" w:line="240" w:lineRule="auto"/>
              <w:jc w:val="right"/>
              <w:rPr>
                <w:rFonts w:ascii="Microsoft Sans Serif" w:eastAsia="Times New Roman" w:hAnsi="Microsoft Sans Serif" w:cs="Microsoft Sans Serif"/>
                <w:b/>
                <w:bCs/>
                <w:color w:val="000000"/>
                <w:sz w:val="14"/>
                <w:szCs w:val="14"/>
                <w:lang w:eastAsia="es-MX"/>
              </w:rPr>
            </w:pPr>
            <w:r w:rsidRPr="00DF6BE9">
              <w:rPr>
                <w:rFonts w:ascii="Microsoft Sans Serif" w:eastAsia="Times New Roman" w:hAnsi="Microsoft Sans Serif" w:cs="Microsoft Sans Serif"/>
                <w:b/>
                <w:bCs/>
                <w:color w:val="000000"/>
                <w:sz w:val="14"/>
                <w:szCs w:val="14"/>
                <w:lang w:eastAsia="es-MX"/>
              </w:rPr>
              <w:t>$204,177,218.21</w:t>
            </w:r>
          </w:p>
        </w:tc>
        <w:tc>
          <w:tcPr>
            <w:tcW w:w="1620" w:type="dxa"/>
            <w:gridSpan w:val="3"/>
            <w:tcBorders>
              <w:top w:val="single" w:sz="4" w:space="0" w:color="000000"/>
              <w:left w:val="nil"/>
              <w:bottom w:val="nil"/>
              <w:right w:val="nil"/>
            </w:tcBorders>
            <w:shd w:val="clear" w:color="000000" w:fill="FFFFFF"/>
            <w:hideMark/>
          </w:tcPr>
          <w:p w14:paraId="00183237" w14:textId="77777777" w:rsidR="00DF6BE9" w:rsidRPr="00DF6BE9" w:rsidRDefault="00DF6BE9" w:rsidP="00DF6BE9">
            <w:pPr>
              <w:spacing w:after="0" w:line="240" w:lineRule="auto"/>
              <w:jc w:val="right"/>
              <w:rPr>
                <w:rFonts w:ascii="Microsoft Sans Serif" w:eastAsia="Times New Roman" w:hAnsi="Microsoft Sans Serif" w:cs="Microsoft Sans Serif"/>
                <w:b/>
                <w:bCs/>
                <w:color w:val="000000"/>
                <w:sz w:val="14"/>
                <w:szCs w:val="14"/>
                <w:lang w:eastAsia="es-MX"/>
              </w:rPr>
            </w:pPr>
            <w:r w:rsidRPr="00DF6BE9">
              <w:rPr>
                <w:rFonts w:ascii="Microsoft Sans Serif" w:eastAsia="Times New Roman" w:hAnsi="Microsoft Sans Serif" w:cs="Microsoft Sans Serif"/>
                <w:b/>
                <w:bCs/>
                <w:color w:val="000000"/>
                <w:sz w:val="14"/>
                <w:szCs w:val="14"/>
                <w:lang w:eastAsia="es-MX"/>
              </w:rPr>
              <w:t>$255,884,331.58</w:t>
            </w:r>
          </w:p>
        </w:tc>
        <w:tc>
          <w:tcPr>
            <w:tcW w:w="840" w:type="dxa"/>
            <w:gridSpan w:val="3"/>
            <w:tcBorders>
              <w:top w:val="single" w:sz="4" w:space="0" w:color="000000"/>
              <w:left w:val="nil"/>
              <w:bottom w:val="nil"/>
              <w:right w:val="nil"/>
            </w:tcBorders>
            <w:shd w:val="clear" w:color="000000" w:fill="FFFFFF"/>
            <w:hideMark/>
          </w:tcPr>
          <w:p w14:paraId="3B4B06ED" w14:textId="77777777" w:rsidR="00DF6BE9" w:rsidRPr="00DF6BE9" w:rsidRDefault="00DF6BE9" w:rsidP="00DF6BE9">
            <w:pPr>
              <w:spacing w:after="0" w:line="240" w:lineRule="auto"/>
              <w:jc w:val="right"/>
              <w:rPr>
                <w:rFonts w:ascii="Microsoft Sans Serif" w:eastAsia="Times New Roman" w:hAnsi="Microsoft Sans Serif" w:cs="Microsoft Sans Serif"/>
                <w:b/>
                <w:bCs/>
                <w:color w:val="000000"/>
                <w:sz w:val="14"/>
                <w:szCs w:val="14"/>
                <w:lang w:eastAsia="es-MX"/>
              </w:rPr>
            </w:pPr>
            <w:r w:rsidRPr="00DF6BE9">
              <w:rPr>
                <w:rFonts w:ascii="Microsoft Sans Serif" w:eastAsia="Times New Roman" w:hAnsi="Microsoft Sans Serif" w:cs="Microsoft Sans Serif"/>
                <w:b/>
                <w:bCs/>
                <w:color w:val="000000"/>
                <w:sz w:val="14"/>
                <w:szCs w:val="14"/>
                <w:lang w:eastAsia="es-MX"/>
              </w:rPr>
              <w:t>124.63</w:t>
            </w:r>
          </w:p>
        </w:tc>
        <w:tc>
          <w:tcPr>
            <w:tcW w:w="340" w:type="dxa"/>
            <w:tcBorders>
              <w:top w:val="nil"/>
              <w:left w:val="nil"/>
              <w:bottom w:val="nil"/>
              <w:right w:val="nil"/>
            </w:tcBorders>
            <w:shd w:val="clear" w:color="000000" w:fill="FFFFFF"/>
            <w:hideMark/>
          </w:tcPr>
          <w:p w14:paraId="48558C9D"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r>
      <w:tr w:rsidR="00DF6BE9" w:rsidRPr="00DF6BE9" w14:paraId="4E263F07" w14:textId="77777777" w:rsidTr="00DF6BE9">
        <w:trPr>
          <w:trHeight w:val="552"/>
        </w:trPr>
        <w:tc>
          <w:tcPr>
            <w:tcW w:w="400" w:type="dxa"/>
            <w:tcBorders>
              <w:top w:val="nil"/>
              <w:left w:val="nil"/>
              <w:bottom w:val="nil"/>
              <w:right w:val="nil"/>
            </w:tcBorders>
            <w:shd w:val="clear" w:color="000000" w:fill="FFFFFF"/>
            <w:hideMark/>
          </w:tcPr>
          <w:p w14:paraId="43E47DCA"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340" w:type="dxa"/>
            <w:tcBorders>
              <w:top w:val="nil"/>
              <w:left w:val="nil"/>
              <w:bottom w:val="nil"/>
              <w:right w:val="nil"/>
            </w:tcBorders>
            <w:shd w:val="clear" w:color="000000" w:fill="FFFFFF"/>
            <w:hideMark/>
          </w:tcPr>
          <w:p w14:paraId="2FBA9137"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340" w:type="dxa"/>
            <w:tcBorders>
              <w:top w:val="nil"/>
              <w:left w:val="nil"/>
              <w:bottom w:val="nil"/>
              <w:right w:val="nil"/>
            </w:tcBorders>
            <w:shd w:val="clear" w:color="000000" w:fill="FFFFFF"/>
            <w:hideMark/>
          </w:tcPr>
          <w:p w14:paraId="2361B4DD"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1360" w:type="dxa"/>
            <w:tcBorders>
              <w:top w:val="nil"/>
              <w:left w:val="nil"/>
              <w:bottom w:val="nil"/>
              <w:right w:val="nil"/>
            </w:tcBorders>
            <w:shd w:val="clear" w:color="000000" w:fill="FFFFFF"/>
            <w:hideMark/>
          </w:tcPr>
          <w:p w14:paraId="76643981"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820" w:type="dxa"/>
            <w:tcBorders>
              <w:top w:val="nil"/>
              <w:left w:val="nil"/>
              <w:bottom w:val="nil"/>
              <w:right w:val="nil"/>
            </w:tcBorders>
            <w:shd w:val="clear" w:color="000000" w:fill="FFFFFF"/>
            <w:hideMark/>
          </w:tcPr>
          <w:p w14:paraId="7DFF050B"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560" w:type="dxa"/>
            <w:tcBorders>
              <w:top w:val="nil"/>
              <w:left w:val="nil"/>
              <w:bottom w:val="nil"/>
              <w:right w:val="nil"/>
            </w:tcBorders>
            <w:shd w:val="clear" w:color="000000" w:fill="FFFFFF"/>
            <w:hideMark/>
          </w:tcPr>
          <w:p w14:paraId="3B716883"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800" w:type="dxa"/>
            <w:tcBorders>
              <w:top w:val="nil"/>
              <w:left w:val="nil"/>
              <w:bottom w:val="nil"/>
              <w:right w:val="nil"/>
            </w:tcBorders>
            <w:shd w:val="clear" w:color="000000" w:fill="FFFFFF"/>
            <w:hideMark/>
          </w:tcPr>
          <w:p w14:paraId="08C34AA0"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1500" w:type="dxa"/>
            <w:tcBorders>
              <w:top w:val="nil"/>
              <w:left w:val="nil"/>
              <w:bottom w:val="nil"/>
              <w:right w:val="nil"/>
            </w:tcBorders>
            <w:shd w:val="clear" w:color="000000" w:fill="FFFFFF"/>
            <w:hideMark/>
          </w:tcPr>
          <w:p w14:paraId="47129838"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660" w:type="dxa"/>
            <w:tcBorders>
              <w:top w:val="nil"/>
              <w:left w:val="nil"/>
              <w:bottom w:val="nil"/>
              <w:right w:val="nil"/>
            </w:tcBorders>
            <w:shd w:val="clear" w:color="000000" w:fill="FFFFFF"/>
            <w:hideMark/>
          </w:tcPr>
          <w:p w14:paraId="2F6669BF"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760" w:type="dxa"/>
            <w:tcBorders>
              <w:top w:val="nil"/>
              <w:left w:val="nil"/>
              <w:bottom w:val="nil"/>
              <w:right w:val="nil"/>
            </w:tcBorders>
            <w:shd w:val="clear" w:color="000000" w:fill="FFFFFF"/>
            <w:hideMark/>
          </w:tcPr>
          <w:p w14:paraId="06F39038"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200" w:type="dxa"/>
            <w:tcBorders>
              <w:top w:val="nil"/>
              <w:left w:val="nil"/>
              <w:bottom w:val="nil"/>
              <w:right w:val="nil"/>
            </w:tcBorders>
            <w:shd w:val="clear" w:color="000000" w:fill="FFFFFF"/>
            <w:hideMark/>
          </w:tcPr>
          <w:p w14:paraId="48F060ED"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400" w:type="dxa"/>
            <w:tcBorders>
              <w:top w:val="nil"/>
              <w:left w:val="nil"/>
              <w:bottom w:val="nil"/>
              <w:right w:val="nil"/>
            </w:tcBorders>
            <w:shd w:val="clear" w:color="000000" w:fill="FFFFFF"/>
            <w:hideMark/>
          </w:tcPr>
          <w:p w14:paraId="48C340DC"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280" w:type="dxa"/>
            <w:tcBorders>
              <w:top w:val="nil"/>
              <w:left w:val="nil"/>
              <w:bottom w:val="nil"/>
              <w:right w:val="nil"/>
            </w:tcBorders>
            <w:shd w:val="clear" w:color="000000" w:fill="FFFFFF"/>
            <w:hideMark/>
          </w:tcPr>
          <w:p w14:paraId="059C0CD2"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160" w:type="dxa"/>
            <w:tcBorders>
              <w:top w:val="nil"/>
              <w:left w:val="nil"/>
              <w:bottom w:val="nil"/>
              <w:right w:val="nil"/>
            </w:tcBorders>
            <w:shd w:val="clear" w:color="000000" w:fill="FFFFFF"/>
            <w:hideMark/>
          </w:tcPr>
          <w:p w14:paraId="4EA4800C"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340" w:type="dxa"/>
            <w:tcBorders>
              <w:top w:val="nil"/>
              <w:left w:val="nil"/>
              <w:bottom w:val="nil"/>
              <w:right w:val="nil"/>
            </w:tcBorders>
            <w:shd w:val="clear" w:color="000000" w:fill="FFFFFF"/>
            <w:hideMark/>
          </w:tcPr>
          <w:p w14:paraId="17D12933"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r>
      <w:tr w:rsidR="00DF6BE9" w:rsidRPr="00DF6BE9" w14:paraId="26063968" w14:textId="77777777" w:rsidTr="00DF6BE9">
        <w:trPr>
          <w:trHeight w:val="428"/>
        </w:trPr>
        <w:tc>
          <w:tcPr>
            <w:tcW w:w="4620" w:type="dxa"/>
            <w:gridSpan w:val="7"/>
            <w:vMerge w:val="restart"/>
            <w:tcBorders>
              <w:top w:val="nil"/>
              <w:left w:val="nil"/>
              <w:bottom w:val="nil"/>
              <w:right w:val="nil"/>
            </w:tcBorders>
            <w:shd w:val="clear" w:color="000000" w:fill="D3D3D3"/>
            <w:vAlign w:val="bottom"/>
            <w:hideMark/>
          </w:tcPr>
          <w:p w14:paraId="2C4CBD8B" w14:textId="77777777" w:rsidR="00DF6BE9" w:rsidRPr="00DF6BE9" w:rsidRDefault="00DF6BE9" w:rsidP="00DF6BE9">
            <w:pPr>
              <w:spacing w:after="0" w:line="240" w:lineRule="auto"/>
              <w:jc w:val="center"/>
              <w:rPr>
                <w:rFonts w:ascii="Arial" w:eastAsia="Times New Roman" w:hAnsi="Arial" w:cs="Arial"/>
                <w:b/>
                <w:bCs/>
                <w:color w:val="000000"/>
                <w:sz w:val="20"/>
                <w:szCs w:val="20"/>
                <w:lang w:eastAsia="es-MX"/>
              </w:rPr>
            </w:pPr>
            <w:r w:rsidRPr="00DF6BE9">
              <w:rPr>
                <w:rFonts w:ascii="Arial" w:eastAsia="Times New Roman" w:hAnsi="Arial" w:cs="Arial"/>
                <w:b/>
                <w:bCs/>
                <w:color w:val="000000"/>
                <w:sz w:val="20"/>
                <w:szCs w:val="20"/>
                <w:lang w:eastAsia="es-MX"/>
              </w:rPr>
              <w:t>Estado Analítico de Ingresos por Fuente de Financiamiento</w:t>
            </w:r>
          </w:p>
        </w:tc>
        <w:tc>
          <w:tcPr>
            <w:tcW w:w="1500" w:type="dxa"/>
            <w:vMerge w:val="restart"/>
            <w:tcBorders>
              <w:top w:val="nil"/>
              <w:left w:val="nil"/>
              <w:bottom w:val="nil"/>
              <w:right w:val="nil"/>
            </w:tcBorders>
            <w:shd w:val="clear" w:color="000000" w:fill="D3D3D3"/>
            <w:vAlign w:val="bottom"/>
            <w:hideMark/>
          </w:tcPr>
          <w:p w14:paraId="17105AB6" w14:textId="77777777" w:rsidR="00DF6BE9" w:rsidRPr="00DF6BE9" w:rsidRDefault="00DF6BE9" w:rsidP="00DF6BE9">
            <w:pPr>
              <w:spacing w:after="0" w:line="240" w:lineRule="auto"/>
              <w:jc w:val="right"/>
              <w:rPr>
                <w:rFonts w:ascii="Arial" w:eastAsia="Times New Roman" w:hAnsi="Arial" w:cs="Arial"/>
                <w:b/>
                <w:bCs/>
                <w:color w:val="000000"/>
                <w:sz w:val="16"/>
                <w:szCs w:val="16"/>
                <w:lang w:eastAsia="es-MX"/>
              </w:rPr>
            </w:pPr>
            <w:r w:rsidRPr="00DF6BE9">
              <w:rPr>
                <w:rFonts w:ascii="Arial" w:eastAsia="Times New Roman" w:hAnsi="Arial" w:cs="Arial"/>
                <w:b/>
                <w:bCs/>
                <w:color w:val="000000"/>
                <w:sz w:val="16"/>
                <w:szCs w:val="16"/>
                <w:lang w:eastAsia="es-MX"/>
              </w:rPr>
              <w:t>Ingreso Estimado</w:t>
            </w:r>
          </w:p>
        </w:tc>
        <w:tc>
          <w:tcPr>
            <w:tcW w:w="1620" w:type="dxa"/>
            <w:gridSpan w:val="3"/>
            <w:vMerge w:val="restart"/>
            <w:tcBorders>
              <w:top w:val="nil"/>
              <w:left w:val="nil"/>
              <w:bottom w:val="nil"/>
              <w:right w:val="nil"/>
            </w:tcBorders>
            <w:shd w:val="clear" w:color="000000" w:fill="D3D3D3"/>
            <w:vAlign w:val="bottom"/>
            <w:hideMark/>
          </w:tcPr>
          <w:p w14:paraId="6974AA18" w14:textId="77777777" w:rsidR="00DF6BE9" w:rsidRPr="00DF6BE9" w:rsidRDefault="00DF6BE9" w:rsidP="00DF6BE9">
            <w:pPr>
              <w:spacing w:after="0" w:line="240" w:lineRule="auto"/>
              <w:jc w:val="right"/>
              <w:rPr>
                <w:rFonts w:ascii="Arial" w:eastAsia="Times New Roman" w:hAnsi="Arial" w:cs="Arial"/>
                <w:b/>
                <w:bCs/>
                <w:color w:val="000000"/>
                <w:sz w:val="16"/>
                <w:szCs w:val="16"/>
                <w:lang w:eastAsia="es-MX"/>
              </w:rPr>
            </w:pPr>
            <w:r w:rsidRPr="00DF6BE9">
              <w:rPr>
                <w:rFonts w:ascii="Arial" w:eastAsia="Times New Roman" w:hAnsi="Arial" w:cs="Arial"/>
                <w:b/>
                <w:bCs/>
                <w:color w:val="000000"/>
                <w:sz w:val="16"/>
                <w:szCs w:val="16"/>
                <w:lang w:eastAsia="es-MX"/>
              </w:rPr>
              <w:t>Ingresos Recaudados</w:t>
            </w:r>
          </w:p>
        </w:tc>
        <w:tc>
          <w:tcPr>
            <w:tcW w:w="1180" w:type="dxa"/>
            <w:gridSpan w:val="4"/>
            <w:tcBorders>
              <w:top w:val="nil"/>
              <w:left w:val="nil"/>
              <w:bottom w:val="nil"/>
              <w:right w:val="nil"/>
            </w:tcBorders>
            <w:shd w:val="clear" w:color="000000" w:fill="D3D3D3"/>
            <w:vAlign w:val="bottom"/>
            <w:hideMark/>
          </w:tcPr>
          <w:p w14:paraId="3BAE3A7A" w14:textId="77777777" w:rsidR="00DF6BE9" w:rsidRPr="00DF6BE9" w:rsidRDefault="00DF6BE9" w:rsidP="00DF6BE9">
            <w:pPr>
              <w:spacing w:after="0" w:line="240" w:lineRule="auto"/>
              <w:jc w:val="right"/>
              <w:rPr>
                <w:rFonts w:ascii="Arial" w:eastAsia="Times New Roman" w:hAnsi="Arial" w:cs="Arial"/>
                <w:b/>
                <w:bCs/>
                <w:color w:val="000000"/>
                <w:sz w:val="16"/>
                <w:szCs w:val="16"/>
                <w:lang w:eastAsia="es-MX"/>
              </w:rPr>
            </w:pPr>
            <w:r w:rsidRPr="00DF6BE9">
              <w:rPr>
                <w:rFonts w:ascii="Arial" w:eastAsia="Times New Roman" w:hAnsi="Arial" w:cs="Arial"/>
                <w:b/>
                <w:bCs/>
                <w:color w:val="000000"/>
                <w:sz w:val="16"/>
                <w:szCs w:val="16"/>
                <w:lang w:eastAsia="es-MX"/>
              </w:rPr>
              <w:t>Avance de Recaudación</w:t>
            </w:r>
          </w:p>
        </w:tc>
      </w:tr>
      <w:tr w:rsidR="00DF6BE9" w:rsidRPr="00DF6BE9" w14:paraId="483CA66A" w14:textId="77777777" w:rsidTr="00DF6BE9">
        <w:trPr>
          <w:trHeight w:val="259"/>
        </w:trPr>
        <w:tc>
          <w:tcPr>
            <w:tcW w:w="4620" w:type="dxa"/>
            <w:gridSpan w:val="7"/>
            <w:vMerge/>
            <w:tcBorders>
              <w:top w:val="nil"/>
              <w:left w:val="nil"/>
              <w:bottom w:val="nil"/>
              <w:right w:val="nil"/>
            </w:tcBorders>
            <w:vAlign w:val="center"/>
            <w:hideMark/>
          </w:tcPr>
          <w:p w14:paraId="57D51183" w14:textId="77777777" w:rsidR="00DF6BE9" w:rsidRPr="00DF6BE9" w:rsidRDefault="00DF6BE9" w:rsidP="00DF6BE9">
            <w:pPr>
              <w:spacing w:after="0" w:line="240" w:lineRule="auto"/>
              <w:rPr>
                <w:rFonts w:ascii="Arial" w:eastAsia="Times New Roman" w:hAnsi="Arial" w:cs="Arial"/>
                <w:b/>
                <w:bCs/>
                <w:color w:val="000000"/>
                <w:sz w:val="20"/>
                <w:szCs w:val="20"/>
                <w:lang w:eastAsia="es-MX"/>
              </w:rPr>
            </w:pPr>
          </w:p>
        </w:tc>
        <w:tc>
          <w:tcPr>
            <w:tcW w:w="1500" w:type="dxa"/>
            <w:vMerge/>
            <w:tcBorders>
              <w:top w:val="nil"/>
              <w:left w:val="nil"/>
              <w:bottom w:val="nil"/>
              <w:right w:val="nil"/>
            </w:tcBorders>
            <w:vAlign w:val="center"/>
            <w:hideMark/>
          </w:tcPr>
          <w:p w14:paraId="240DBA6A" w14:textId="77777777" w:rsidR="00DF6BE9" w:rsidRPr="00DF6BE9" w:rsidRDefault="00DF6BE9" w:rsidP="00DF6BE9">
            <w:pPr>
              <w:spacing w:after="0" w:line="240" w:lineRule="auto"/>
              <w:rPr>
                <w:rFonts w:ascii="Arial" w:eastAsia="Times New Roman" w:hAnsi="Arial" w:cs="Arial"/>
                <w:b/>
                <w:bCs/>
                <w:color w:val="000000"/>
                <w:sz w:val="16"/>
                <w:szCs w:val="16"/>
                <w:lang w:eastAsia="es-MX"/>
              </w:rPr>
            </w:pPr>
          </w:p>
        </w:tc>
        <w:tc>
          <w:tcPr>
            <w:tcW w:w="1620" w:type="dxa"/>
            <w:gridSpan w:val="3"/>
            <w:vMerge/>
            <w:tcBorders>
              <w:top w:val="nil"/>
              <w:left w:val="nil"/>
              <w:bottom w:val="nil"/>
              <w:right w:val="nil"/>
            </w:tcBorders>
            <w:vAlign w:val="center"/>
            <w:hideMark/>
          </w:tcPr>
          <w:p w14:paraId="3DB53698" w14:textId="77777777" w:rsidR="00DF6BE9" w:rsidRPr="00DF6BE9" w:rsidRDefault="00DF6BE9" w:rsidP="00DF6BE9">
            <w:pPr>
              <w:spacing w:after="0" w:line="240" w:lineRule="auto"/>
              <w:rPr>
                <w:rFonts w:ascii="Arial" w:eastAsia="Times New Roman" w:hAnsi="Arial" w:cs="Arial"/>
                <w:b/>
                <w:bCs/>
                <w:color w:val="000000"/>
                <w:sz w:val="16"/>
                <w:szCs w:val="16"/>
                <w:lang w:eastAsia="es-MX"/>
              </w:rPr>
            </w:pPr>
          </w:p>
        </w:tc>
        <w:tc>
          <w:tcPr>
            <w:tcW w:w="1180" w:type="dxa"/>
            <w:gridSpan w:val="4"/>
            <w:tcBorders>
              <w:top w:val="nil"/>
              <w:left w:val="nil"/>
              <w:bottom w:val="nil"/>
              <w:right w:val="nil"/>
            </w:tcBorders>
            <w:shd w:val="clear" w:color="000000" w:fill="D3D3D3"/>
            <w:hideMark/>
          </w:tcPr>
          <w:p w14:paraId="6BFC46FF" w14:textId="77777777" w:rsidR="00DF6BE9" w:rsidRPr="00DF6BE9" w:rsidRDefault="00DF6BE9" w:rsidP="00DF6BE9">
            <w:pPr>
              <w:spacing w:after="0" w:line="240" w:lineRule="auto"/>
              <w:jc w:val="right"/>
              <w:rPr>
                <w:rFonts w:ascii="Arial" w:eastAsia="Times New Roman" w:hAnsi="Arial" w:cs="Arial"/>
                <w:b/>
                <w:bCs/>
                <w:color w:val="000000"/>
                <w:sz w:val="11"/>
                <w:szCs w:val="11"/>
                <w:lang w:eastAsia="es-MX"/>
              </w:rPr>
            </w:pPr>
            <w:r w:rsidRPr="00DF6BE9">
              <w:rPr>
                <w:rFonts w:ascii="Arial" w:eastAsia="Times New Roman" w:hAnsi="Arial" w:cs="Arial"/>
                <w:b/>
                <w:bCs/>
                <w:color w:val="000000"/>
                <w:sz w:val="11"/>
                <w:szCs w:val="11"/>
                <w:lang w:eastAsia="es-MX"/>
              </w:rPr>
              <w:t>(Recaudación / Estimación)</w:t>
            </w:r>
          </w:p>
        </w:tc>
      </w:tr>
      <w:tr w:rsidR="00DF6BE9" w:rsidRPr="00DF6BE9" w14:paraId="5FEA1E40" w14:textId="77777777" w:rsidTr="00DF6BE9">
        <w:trPr>
          <w:trHeight w:val="274"/>
        </w:trPr>
        <w:tc>
          <w:tcPr>
            <w:tcW w:w="400" w:type="dxa"/>
            <w:tcBorders>
              <w:top w:val="nil"/>
              <w:left w:val="nil"/>
              <w:bottom w:val="nil"/>
              <w:right w:val="nil"/>
            </w:tcBorders>
            <w:shd w:val="clear" w:color="000000" w:fill="FFFFFF"/>
            <w:hideMark/>
          </w:tcPr>
          <w:p w14:paraId="59C8FB0F"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340" w:type="dxa"/>
            <w:tcBorders>
              <w:top w:val="nil"/>
              <w:left w:val="nil"/>
              <w:bottom w:val="nil"/>
              <w:right w:val="nil"/>
            </w:tcBorders>
            <w:shd w:val="clear" w:color="000000" w:fill="FFFFFF"/>
            <w:hideMark/>
          </w:tcPr>
          <w:p w14:paraId="0E546464"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340" w:type="dxa"/>
            <w:tcBorders>
              <w:top w:val="nil"/>
              <w:left w:val="nil"/>
              <w:bottom w:val="nil"/>
              <w:right w:val="nil"/>
            </w:tcBorders>
            <w:shd w:val="clear" w:color="000000" w:fill="FFFFFF"/>
            <w:hideMark/>
          </w:tcPr>
          <w:p w14:paraId="569C000E"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1360" w:type="dxa"/>
            <w:tcBorders>
              <w:top w:val="nil"/>
              <w:left w:val="nil"/>
              <w:bottom w:val="nil"/>
              <w:right w:val="nil"/>
            </w:tcBorders>
            <w:shd w:val="clear" w:color="000000" w:fill="FFFFFF"/>
            <w:hideMark/>
          </w:tcPr>
          <w:p w14:paraId="39BB0DFA"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820" w:type="dxa"/>
            <w:tcBorders>
              <w:top w:val="nil"/>
              <w:left w:val="nil"/>
              <w:bottom w:val="nil"/>
              <w:right w:val="nil"/>
            </w:tcBorders>
            <w:shd w:val="clear" w:color="000000" w:fill="FFFFFF"/>
            <w:hideMark/>
          </w:tcPr>
          <w:p w14:paraId="5813F115"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560" w:type="dxa"/>
            <w:tcBorders>
              <w:top w:val="nil"/>
              <w:left w:val="nil"/>
              <w:bottom w:val="nil"/>
              <w:right w:val="nil"/>
            </w:tcBorders>
            <w:shd w:val="clear" w:color="000000" w:fill="FFFFFF"/>
            <w:hideMark/>
          </w:tcPr>
          <w:p w14:paraId="1014947D"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800" w:type="dxa"/>
            <w:tcBorders>
              <w:top w:val="nil"/>
              <w:left w:val="nil"/>
              <w:bottom w:val="nil"/>
              <w:right w:val="nil"/>
            </w:tcBorders>
            <w:shd w:val="clear" w:color="000000" w:fill="FFFFFF"/>
            <w:hideMark/>
          </w:tcPr>
          <w:p w14:paraId="00913B6F"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1500" w:type="dxa"/>
            <w:tcBorders>
              <w:top w:val="nil"/>
              <w:left w:val="nil"/>
              <w:bottom w:val="nil"/>
              <w:right w:val="nil"/>
            </w:tcBorders>
            <w:shd w:val="clear" w:color="000000" w:fill="FFFFFF"/>
            <w:hideMark/>
          </w:tcPr>
          <w:p w14:paraId="5EA1B164"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660" w:type="dxa"/>
            <w:tcBorders>
              <w:top w:val="nil"/>
              <w:left w:val="nil"/>
              <w:bottom w:val="nil"/>
              <w:right w:val="nil"/>
            </w:tcBorders>
            <w:shd w:val="clear" w:color="000000" w:fill="FFFFFF"/>
            <w:hideMark/>
          </w:tcPr>
          <w:p w14:paraId="7C1F3FA3"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760" w:type="dxa"/>
            <w:tcBorders>
              <w:top w:val="nil"/>
              <w:left w:val="nil"/>
              <w:bottom w:val="nil"/>
              <w:right w:val="nil"/>
            </w:tcBorders>
            <w:shd w:val="clear" w:color="000000" w:fill="FFFFFF"/>
            <w:hideMark/>
          </w:tcPr>
          <w:p w14:paraId="55D9549D"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200" w:type="dxa"/>
            <w:tcBorders>
              <w:top w:val="nil"/>
              <w:left w:val="nil"/>
              <w:bottom w:val="nil"/>
              <w:right w:val="nil"/>
            </w:tcBorders>
            <w:shd w:val="clear" w:color="000000" w:fill="FFFFFF"/>
            <w:hideMark/>
          </w:tcPr>
          <w:p w14:paraId="0D8FE361"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400" w:type="dxa"/>
            <w:tcBorders>
              <w:top w:val="nil"/>
              <w:left w:val="nil"/>
              <w:bottom w:val="nil"/>
              <w:right w:val="nil"/>
            </w:tcBorders>
            <w:shd w:val="clear" w:color="000000" w:fill="FFFFFF"/>
            <w:hideMark/>
          </w:tcPr>
          <w:p w14:paraId="6412B9A2"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280" w:type="dxa"/>
            <w:tcBorders>
              <w:top w:val="nil"/>
              <w:left w:val="nil"/>
              <w:bottom w:val="nil"/>
              <w:right w:val="nil"/>
            </w:tcBorders>
            <w:shd w:val="clear" w:color="000000" w:fill="FFFFFF"/>
            <w:hideMark/>
          </w:tcPr>
          <w:p w14:paraId="3D685AF0"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160" w:type="dxa"/>
            <w:tcBorders>
              <w:top w:val="nil"/>
              <w:left w:val="nil"/>
              <w:bottom w:val="nil"/>
              <w:right w:val="nil"/>
            </w:tcBorders>
            <w:shd w:val="clear" w:color="000000" w:fill="FFFFFF"/>
            <w:hideMark/>
          </w:tcPr>
          <w:p w14:paraId="67756FEB"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340" w:type="dxa"/>
            <w:tcBorders>
              <w:top w:val="nil"/>
              <w:left w:val="nil"/>
              <w:bottom w:val="nil"/>
              <w:right w:val="nil"/>
            </w:tcBorders>
            <w:shd w:val="clear" w:color="000000" w:fill="FFFFFF"/>
            <w:hideMark/>
          </w:tcPr>
          <w:p w14:paraId="1F537632"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r>
      <w:tr w:rsidR="00DF6BE9" w:rsidRPr="00DF6BE9" w14:paraId="0F4BB2ED" w14:textId="77777777" w:rsidTr="00DF6BE9">
        <w:trPr>
          <w:trHeight w:val="548"/>
        </w:trPr>
        <w:tc>
          <w:tcPr>
            <w:tcW w:w="3820" w:type="dxa"/>
            <w:gridSpan w:val="6"/>
            <w:tcBorders>
              <w:top w:val="nil"/>
              <w:left w:val="nil"/>
              <w:bottom w:val="nil"/>
              <w:right w:val="nil"/>
            </w:tcBorders>
            <w:shd w:val="clear" w:color="000000" w:fill="FFFFFF"/>
            <w:vAlign w:val="center"/>
            <w:hideMark/>
          </w:tcPr>
          <w:p w14:paraId="33975F08" w14:textId="77777777" w:rsidR="00DF6BE9" w:rsidRPr="00DF6BE9" w:rsidRDefault="00DF6BE9" w:rsidP="00DF6BE9">
            <w:pPr>
              <w:spacing w:after="0" w:line="240" w:lineRule="auto"/>
              <w:rPr>
                <w:rFonts w:ascii="Arial" w:eastAsia="Times New Roman" w:hAnsi="Arial" w:cs="Arial"/>
                <w:b/>
                <w:bCs/>
                <w:color w:val="000000"/>
                <w:sz w:val="20"/>
                <w:szCs w:val="20"/>
                <w:lang w:eastAsia="es-MX"/>
              </w:rPr>
            </w:pPr>
            <w:r w:rsidRPr="00DF6BE9">
              <w:rPr>
                <w:rFonts w:ascii="Arial" w:eastAsia="Times New Roman" w:hAnsi="Arial" w:cs="Arial"/>
                <w:b/>
                <w:bCs/>
                <w:color w:val="000000"/>
                <w:sz w:val="20"/>
                <w:szCs w:val="20"/>
                <w:lang w:eastAsia="es-MX"/>
              </w:rPr>
              <w:t>Tributarios</w:t>
            </w:r>
          </w:p>
        </w:tc>
        <w:tc>
          <w:tcPr>
            <w:tcW w:w="800" w:type="dxa"/>
            <w:tcBorders>
              <w:top w:val="nil"/>
              <w:left w:val="nil"/>
              <w:bottom w:val="nil"/>
              <w:right w:val="nil"/>
            </w:tcBorders>
            <w:shd w:val="clear" w:color="000000" w:fill="FFFFFF"/>
            <w:hideMark/>
          </w:tcPr>
          <w:p w14:paraId="51259151"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1500" w:type="dxa"/>
            <w:tcBorders>
              <w:top w:val="nil"/>
              <w:left w:val="nil"/>
              <w:bottom w:val="nil"/>
              <w:right w:val="nil"/>
            </w:tcBorders>
            <w:shd w:val="clear" w:color="000000" w:fill="FFFFFF"/>
            <w:hideMark/>
          </w:tcPr>
          <w:p w14:paraId="2944C158"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660" w:type="dxa"/>
            <w:tcBorders>
              <w:top w:val="nil"/>
              <w:left w:val="nil"/>
              <w:bottom w:val="nil"/>
              <w:right w:val="nil"/>
            </w:tcBorders>
            <w:shd w:val="clear" w:color="000000" w:fill="FFFFFF"/>
            <w:hideMark/>
          </w:tcPr>
          <w:p w14:paraId="4DBA1C8B"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760" w:type="dxa"/>
            <w:tcBorders>
              <w:top w:val="nil"/>
              <w:left w:val="nil"/>
              <w:bottom w:val="nil"/>
              <w:right w:val="nil"/>
            </w:tcBorders>
            <w:shd w:val="clear" w:color="000000" w:fill="FFFFFF"/>
            <w:hideMark/>
          </w:tcPr>
          <w:p w14:paraId="77E5D696"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200" w:type="dxa"/>
            <w:tcBorders>
              <w:top w:val="nil"/>
              <w:left w:val="nil"/>
              <w:bottom w:val="nil"/>
              <w:right w:val="nil"/>
            </w:tcBorders>
            <w:shd w:val="clear" w:color="000000" w:fill="FFFFFF"/>
            <w:hideMark/>
          </w:tcPr>
          <w:p w14:paraId="47662D61"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400" w:type="dxa"/>
            <w:tcBorders>
              <w:top w:val="nil"/>
              <w:left w:val="nil"/>
              <w:bottom w:val="nil"/>
              <w:right w:val="nil"/>
            </w:tcBorders>
            <w:shd w:val="clear" w:color="000000" w:fill="FFFFFF"/>
            <w:hideMark/>
          </w:tcPr>
          <w:p w14:paraId="35E7C9DD"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280" w:type="dxa"/>
            <w:tcBorders>
              <w:top w:val="nil"/>
              <w:left w:val="nil"/>
              <w:bottom w:val="nil"/>
              <w:right w:val="nil"/>
            </w:tcBorders>
            <w:shd w:val="clear" w:color="000000" w:fill="FFFFFF"/>
            <w:hideMark/>
          </w:tcPr>
          <w:p w14:paraId="18380525"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160" w:type="dxa"/>
            <w:tcBorders>
              <w:top w:val="nil"/>
              <w:left w:val="nil"/>
              <w:bottom w:val="nil"/>
              <w:right w:val="nil"/>
            </w:tcBorders>
            <w:shd w:val="clear" w:color="000000" w:fill="FFFFFF"/>
            <w:hideMark/>
          </w:tcPr>
          <w:p w14:paraId="382A1876"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340" w:type="dxa"/>
            <w:tcBorders>
              <w:top w:val="nil"/>
              <w:left w:val="nil"/>
              <w:bottom w:val="nil"/>
              <w:right w:val="nil"/>
            </w:tcBorders>
            <w:shd w:val="clear" w:color="000000" w:fill="FFFFFF"/>
            <w:hideMark/>
          </w:tcPr>
          <w:p w14:paraId="41F92D4D"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r>
      <w:tr w:rsidR="00DF6BE9" w:rsidRPr="00DF6BE9" w14:paraId="3BB795DE" w14:textId="77777777" w:rsidTr="00DF6BE9">
        <w:trPr>
          <w:trHeight w:val="192"/>
        </w:trPr>
        <w:tc>
          <w:tcPr>
            <w:tcW w:w="400" w:type="dxa"/>
            <w:tcBorders>
              <w:top w:val="nil"/>
              <w:left w:val="nil"/>
              <w:bottom w:val="nil"/>
              <w:right w:val="nil"/>
            </w:tcBorders>
            <w:shd w:val="clear" w:color="000000" w:fill="FFFFFF"/>
            <w:hideMark/>
          </w:tcPr>
          <w:p w14:paraId="661BDA4E"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lastRenderedPageBreak/>
              <w:t> </w:t>
            </w:r>
          </w:p>
        </w:tc>
        <w:tc>
          <w:tcPr>
            <w:tcW w:w="4220" w:type="dxa"/>
            <w:gridSpan w:val="6"/>
            <w:tcBorders>
              <w:top w:val="nil"/>
              <w:left w:val="nil"/>
              <w:bottom w:val="nil"/>
              <w:right w:val="nil"/>
            </w:tcBorders>
            <w:shd w:val="clear" w:color="000000" w:fill="FFFFFF"/>
            <w:hideMark/>
          </w:tcPr>
          <w:p w14:paraId="5592C29E"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IMPUESTOS SOBRE LOS INGRESOS</w:t>
            </w:r>
          </w:p>
        </w:tc>
        <w:tc>
          <w:tcPr>
            <w:tcW w:w="1500" w:type="dxa"/>
            <w:tcBorders>
              <w:top w:val="nil"/>
              <w:left w:val="nil"/>
              <w:bottom w:val="nil"/>
              <w:right w:val="nil"/>
            </w:tcBorders>
            <w:shd w:val="clear" w:color="000000" w:fill="FFFFFF"/>
            <w:hideMark/>
          </w:tcPr>
          <w:p w14:paraId="7A4110E5"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$9,209.41</w:t>
            </w:r>
          </w:p>
        </w:tc>
        <w:tc>
          <w:tcPr>
            <w:tcW w:w="1420" w:type="dxa"/>
            <w:gridSpan w:val="2"/>
            <w:tcBorders>
              <w:top w:val="nil"/>
              <w:left w:val="nil"/>
              <w:bottom w:val="nil"/>
              <w:right w:val="nil"/>
            </w:tcBorders>
            <w:shd w:val="clear" w:color="000000" w:fill="FFFFFF"/>
            <w:hideMark/>
          </w:tcPr>
          <w:p w14:paraId="2D3217CE"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$5,000.00</w:t>
            </w:r>
          </w:p>
        </w:tc>
        <w:tc>
          <w:tcPr>
            <w:tcW w:w="880" w:type="dxa"/>
            <w:gridSpan w:val="3"/>
            <w:tcBorders>
              <w:top w:val="nil"/>
              <w:left w:val="nil"/>
              <w:bottom w:val="nil"/>
              <w:right w:val="nil"/>
            </w:tcBorders>
            <w:shd w:val="clear" w:color="000000" w:fill="FFFFFF"/>
            <w:hideMark/>
          </w:tcPr>
          <w:p w14:paraId="75C801FD"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54.29</w:t>
            </w:r>
          </w:p>
        </w:tc>
        <w:tc>
          <w:tcPr>
            <w:tcW w:w="160" w:type="dxa"/>
            <w:tcBorders>
              <w:top w:val="nil"/>
              <w:left w:val="nil"/>
              <w:bottom w:val="nil"/>
              <w:right w:val="nil"/>
            </w:tcBorders>
            <w:shd w:val="clear" w:color="000000" w:fill="FFFFFF"/>
            <w:hideMark/>
          </w:tcPr>
          <w:p w14:paraId="1501440B"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w:t>
            </w:r>
          </w:p>
        </w:tc>
        <w:tc>
          <w:tcPr>
            <w:tcW w:w="340" w:type="dxa"/>
            <w:tcBorders>
              <w:top w:val="nil"/>
              <w:left w:val="nil"/>
              <w:bottom w:val="nil"/>
              <w:right w:val="nil"/>
            </w:tcBorders>
            <w:shd w:val="clear" w:color="000000" w:fill="FFFFFF"/>
            <w:hideMark/>
          </w:tcPr>
          <w:p w14:paraId="6C9C1AA8"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r>
      <w:tr w:rsidR="00DF6BE9" w:rsidRPr="00DF6BE9" w14:paraId="422085A5" w14:textId="77777777" w:rsidTr="00DF6BE9">
        <w:trPr>
          <w:trHeight w:val="192"/>
        </w:trPr>
        <w:tc>
          <w:tcPr>
            <w:tcW w:w="400" w:type="dxa"/>
            <w:tcBorders>
              <w:top w:val="nil"/>
              <w:left w:val="nil"/>
              <w:bottom w:val="nil"/>
              <w:right w:val="nil"/>
            </w:tcBorders>
            <w:shd w:val="clear" w:color="000000" w:fill="FFFFFF"/>
            <w:hideMark/>
          </w:tcPr>
          <w:p w14:paraId="0CFD42CA"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 </w:t>
            </w:r>
          </w:p>
        </w:tc>
        <w:tc>
          <w:tcPr>
            <w:tcW w:w="4220" w:type="dxa"/>
            <w:gridSpan w:val="6"/>
            <w:tcBorders>
              <w:top w:val="nil"/>
              <w:left w:val="nil"/>
              <w:bottom w:val="nil"/>
              <w:right w:val="nil"/>
            </w:tcBorders>
            <w:shd w:val="clear" w:color="000000" w:fill="FFFFFF"/>
            <w:hideMark/>
          </w:tcPr>
          <w:p w14:paraId="6AF7EA64"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IMPUESTOS SOBRE EL PATRIMONIO</w:t>
            </w:r>
          </w:p>
        </w:tc>
        <w:tc>
          <w:tcPr>
            <w:tcW w:w="1500" w:type="dxa"/>
            <w:tcBorders>
              <w:top w:val="nil"/>
              <w:left w:val="nil"/>
              <w:bottom w:val="nil"/>
              <w:right w:val="nil"/>
            </w:tcBorders>
            <w:shd w:val="clear" w:color="000000" w:fill="FFFFFF"/>
            <w:hideMark/>
          </w:tcPr>
          <w:p w14:paraId="43E7E235"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$8,860,863.79</w:t>
            </w:r>
          </w:p>
        </w:tc>
        <w:tc>
          <w:tcPr>
            <w:tcW w:w="1420" w:type="dxa"/>
            <w:gridSpan w:val="2"/>
            <w:tcBorders>
              <w:top w:val="nil"/>
              <w:left w:val="nil"/>
              <w:bottom w:val="nil"/>
              <w:right w:val="nil"/>
            </w:tcBorders>
            <w:shd w:val="clear" w:color="000000" w:fill="FFFFFF"/>
            <w:hideMark/>
          </w:tcPr>
          <w:p w14:paraId="31DDEA0A"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$8,305,804.80</w:t>
            </w:r>
          </w:p>
        </w:tc>
        <w:tc>
          <w:tcPr>
            <w:tcW w:w="880" w:type="dxa"/>
            <w:gridSpan w:val="3"/>
            <w:tcBorders>
              <w:top w:val="nil"/>
              <w:left w:val="nil"/>
              <w:bottom w:val="nil"/>
              <w:right w:val="nil"/>
            </w:tcBorders>
            <w:shd w:val="clear" w:color="000000" w:fill="FFFFFF"/>
            <w:hideMark/>
          </w:tcPr>
          <w:p w14:paraId="296852DB"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93.73</w:t>
            </w:r>
          </w:p>
        </w:tc>
        <w:tc>
          <w:tcPr>
            <w:tcW w:w="160" w:type="dxa"/>
            <w:tcBorders>
              <w:top w:val="nil"/>
              <w:left w:val="nil"/>
              <w:bottom w:val="nil"/>
              <w:right w:val="nil"/>
            </w:tcBorders>
            <w:shd w:val="clear" w:color="000000" w:fill="FFFFFF"/>
            <w:hideMark/>
          </w:tcPr>
          <w:p w14:paraId="223F7181"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w:t>
            </w:r>
          </w:p>
        </w:tc>
        <w:tc>
          <w:tcPr>
            <w:tcW w:w="340" w:type="dxa"/>
            <w:tcBorders>
              <w:top w:val="nil"/>
              <w:left w:val="nil"/>
              <w:bottom w:val="nil"/>
              <w:right w:val="nil"/>
            </w:tcBorders>
            <w:shd w:val="clear" w:color="000000" w:fill="FFFFFF"/>
            <w:hideMark/>
          </w:tcPr>
          <w:p w14:paraId="76F22273"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r>
      <w:tr w:rsidR="00DF6BE9" w:rsidRPr="00DF6BE9" w14:paraId="184BDC48" w14:textId="77777777" w:rsidTr="00DF6BE9">
        <w:trPr>
          <w:trHeight w:val="199"/>
        </w:trPr>
        <w:tc>
          <w:tcPr>
            <w:tcW w:w="400" w:type="dxa"/>
            <w:tcBorders>
              <w:top w:val="nil"/>
              <w:left w:val="nil"/>
              <w:bottom w:val="nil"/>
              <w:right w:val="nil"/>
            </w:tcBorders>
            <w:shd w:val="clear" w:color="000000" w:fill="FFFFFF"/>
            <w:hideMark/>
          </w:tcPr>
          <w:p w14:paraId="74B3EC1F"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 </w:t>
            </w:r>
          </w:p>
        </w:tc>
        <w:tc>
          <w:tcPr>
            <w:tcW w:w="4220" w:type="dxa"/>
            <w:gridSpan w:val="6"/>
            <w:tcBorders>
              <w:top w:val="nil"/>
              <w:left w:val="nil"/>
              <w:bottom w:val="nil"/>
              <w:right w:val="nil"/>
            </w:tcBorders>
            <w:shd w:val="clear" w:color="000000" w:fill="FFFFFF"/>
            <w:hideMark/>
          </w:tcPr>
          <w:p w14:paraId="357651A8"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IMPUESTOS SOBRE LA PRODUCCIÓN, EL CONSUMO Y LAS TRANSACCIONES</w:t>
            </w:r>
          </w:p>
        </w:tc>
        <w:tc>
          <w:tcPr>
            <w:tcW w:w="1500" w:type="dxa"/>
            <w:tcBorders>
              <w:top w:val="nil"/>
              <w:left w:val="nil"/>
              <w:bottom w:val="nil"/>
              <w:right w:val="nil"/>
            </w:tcBorders>
            <w:shd w:val="clear" w:color="000000" w:fill="FFFFFF"/>
            <w:hideMark/>
          </w:tcPr>
          <w:p w14:paraId="17275F31"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$1,626,431.91</w:t>
            </w:r>
          </w:p>
        </w:tc>
        <w:tc>
          <w:tcPr>
            <w:tcW w:w="1420" w:type="dxa"/>
            <w:gridSpan w:val="2"/>
            <w:tcBorders>
              <w:top w:val="nil"/>
              <w:left w:val="nil"/>
              <w:bottom w:val="nil"/>
              <w:right w:val="nil"/>
            </w:tcBorders>
            <w:shd w:val="clear" w:color="000000" w:fill="FFFFFF"/>
            <w:hideMark/>
          </w:tcPr>
          <w:p w14:paraId="5C7BA760"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$1,407,124.84</w:t>
            </w:r>
          </w:p>
        </w:tc>
        <w:tc>
          <w:tcPr>
            <w:tcW w:w="880" w:type="dxa"/>
            <w:gridSpan w:val="3"/>
            <w:tcBorders>
              <w:top w:val="nil"/>
              <w:left w:val="nil"/>
              <w:bottom w:val="nil"/>
              <w:right w:val="nil"/>
            </w:tcBorders>
            <w:shd w:val="clear" w:color="000000" w:fill="FFFFFF"/>
            <w:hideMark/>
          </w:tcPr>
          <w:p w14:paraId="0ED10025"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86.51</w:t>
            </w:r>
          </w:p>
        </w:tc>
        <w:tc>
          <w:tcPr>
            <w:tcW w:w="160" w:type="dxa"/>
            <w:tcBorders>
              <w:top w:val="nil"/>
              <w:left w:val="nil"/>
              <w:bottom w:val="nil"/>
              <w:right w:val="nil"/>
            </w:tcBorders>
            <w:shd w:val="clear" w:color="000000" w:fill="FFFFFF"/>
            <w:hideMark/>
          </w:tcPr>
          <w:p w14:paraId="02FF3EFF"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340" w:type="dxa"/>
            <w:tcBorders>
              <w:top w:val="nil"/>
              <w:left w:val="nil"/>
              <w:bottom w:val="nil"/>
              <w:right w:val="nil"/>
            </w:tcBorders>
            <w:shd w:val="clear" w:color="000000" w:fill="FFFFFF"/>
            <w:hideMark/>
          </w:tcPr>
          <w:p w14:paraId="15206EEB"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r>
      <w:tr w:rsidR="00DF6BE9" w:rsidRPr="00DF6BE9" w14:paraId="6394E2C5" w14:textId="77777777" w:rsidTr="00DF6BE9">
        <w:trPr>
          <w:trHeight w:val="199"/>
        </w:trPr>
        <w:tc>
          <w:tcPr>
            <w:tcW w:w="400" w:type="dxa"/>
            <w:tcBorders>
              <w:top w:val="nil"/>
              <w:left w:val="nil"/>
              <w:bottom w:val="nil"/>
              <w:right w:val="nil"/>
            </w:tcBorders>
            <w:shd w:val="clear" w:color="000000" w:fill="FFFFFF"/>
            <w:hideMark/>
          </w:tcPr>
          <w:p w14:paraId="314E7566"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 </w:t>
            </w:r>
          </w:p>
        </w:tc>
        <w:tc>
          <w:tcPr>
            <w:tcW w:w="4220" w:type="dxa"/>
            <w:gridSpan w:val="6"/>
            <w:tcBorders>
              <w:top w:val="nil"/>
              <w:left w:val="nil"/>
              <w:bottom w:val="nil"/>
              <w:right w:val="nil"/>
            </w:tcBorders>
            <w:shd w:val="clear" w:color="000000" w:fill="FFFFFF"/>
            <w:hideMark/>
          </w:tcPr>
          <w:p w14:paraId="29FA8939"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IMPUESTOS AL COMERCIO EXTERIOR</w:t>
            </w:r>
          </w:p>
        </w:tc>
        <w:tc>
          <w:tcPr>
            <w:tcW w:w="1500" w:type="dxa"/>
            <w:tcBorders>
              <w:top w:val="nil"/>
              <w:left w:val="nil"/>
              <w:bottom w:val="nil"/>
              <w:right w:val="nil"/>
            </w:tcBorders>
            <w:shd w:val="clear" w:color="000000" w:fill="FFFFFF"/>
            <w:hideMark/>
          </w:tcPr>
          <w:p w14:paraId="0B6F07E8"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$0.00</w:t>
            </w:r>
          </w:p>
        </w:tc>
        <w:tc>
          <w:tcPr>
            <w:tcW w:w="1420" w:type="dxa"/>
            <w:gridSpan w:val="2"/>
            <w:tcBorders>
              <w:top w:val="nil"/>
              <w:left w:val="nil"/>
              <w:bottom w:val="nil"/>
              <w:right w:val="nil"/>
            </w:tcBorders>
            <w:shd w:val="clear" w:color="000000" w:fill="FFFFFF"/>
            <w:hideMark/>
          </w:tcPr>
          <w:p w14:paraId="3D8F0B99"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$0.00</w:t>
            </w:r>
          </w:p>
        </w:tc>
        <w:tc>
          <w:tcPr>
            <w:tcW w:w="880" w:type="dxa"/>
            <w:gridSpan w:val="3"/>
            <w:tcBorders>
              <w:top w:val="nil"/>
              <w:left w:val="nil"/>
              <w:bottom w:val="nil"/>
              <w:right w:val="nil"/>
            </w:tcBorders>
            <w:shd w:val="clear" w:color="000000" w:fill="FFFFFF"/>
            <w:hideMark/>
          </w:tcPr>
          <w:p w14:paraId="33BCCEE4"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0.00</w:t>
            </w:r>
          </w:p>
        </w:tc>
        <w:tc>
          <w:tcPr>
            <w:tcW w:w="160" w:type="dxa"/>
            <w:tcBorders>
              <w:top w:val="nil"/>
              <w:left w:val="nil"/>
              <w:bottom w:val="nil"/>
              <w:right w:val="nil"/>
            </w:tcBorders>
            <w:shd w:val="clear" w:color="000000" w:fill="FFFFFF"/>
            <w:hideMark/>
          </w:tcPr>
          <w:p w14:paraId="6D59C04A"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w:t>
            </w:r>
          </w:p>
        </w:tc>
        <w:tc>
          <w:tcPr>
            <w:tcW w:w="340" w:type="dxa"/>
            <w:tcBorders>
              <w:top w:val="nil"/>
              <w:left w:val="nil"/>
              <w:bottom w:val="nil"/>
              <w:right w:val="nil"/>
            </w:tcBorders>
            <w:shd w:val="clear" w:color="000000" w:fill="FFFFFF"/>
            <w:hideMark/>
          </w:tcPr>
          <w:p w14:paraId="2732D151"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r>
      <w:tr w:rsidR="00DF6BE9" w:rsidRPr="00DF6BE9" w14:paraId="5DB5B568" w14:textId="77777777" w:rsidTr="00DF6BE9">
        <w:trPr>
          <w:trHeight w:val="199"/>
        </w:trPr>
        <w:tc>
          <w:tcPr>
            <w:tcW w:w="400" w:type="dxa"/>
            <w:tcBorders>
              <w:top w:val="nil"/>
              <w:left w:val="nil"/>
              <w:bottom w:val="nil"/>
              <w:right w:val="nil"/>
            </w:tcBorders>
            <w:shd w:val="clear" w:color="000000" w:fill="FFFFFF"/>
            <w:hideMark/>
          </w:tcPr>
          <w:p w14:paraId="61CC914E"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 </w:t>
            </w:r>
          </w:p>
        </w:tc>
        <w:tc>
          <w:tcPr>
            <w:tcW w:w="4220" w:type="dxa"/>
            <w:gridSpan w:val="6"/>
            <w:tcBorders>
              <w:top w:val="nil"/>
              <w:left w:val="nil"/>
              <w:bottom w:val="nil"/>
              <w:right w:val="nil"/>
            </w:tcBorders>
            <w:shd w:val="clear" w:color="000000" w:fill="FFFFFF"/>
            <w:hideMark/>
          </w:tcPr>
          <w:p w14:paraId="7FEF5332"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IMPUESTOS SOBRE NÓMINAS Y ASIMILABLES</w:t>
            </w:r>
          </w:p>
        </w:tc>
        <w:tc>
          <w:tcPr>
            <w:tcW w:w="1500" w:type="dxa"/>
            <w:tcBorders>
              <w:top w:val="nil"/>
              <w:left w:val="nil"/>
              <w:bottom w:val="nil"/>
              <w:right w:val="nil"/>
            </w:tcBorders>
            <w:shd w:val="clear" w:color="000000" w:fill="FFFFFF"/>
            <w:hideMark/>
          </w:tcPr>
          <w:p w14:paraId="1B579AA7"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$0.00</w:t>
            </w:r>
          </w:p>
        </w:tc>
        <w:tc>
          <w:tcPr>
            <w:tcW w:w="1420" w:type="dxa"/>
            <w:gridSpan w:val="2"/>
            <w:tcBorders>
              <w:top w:val="nil"/>
              <w:left w:val="nil"/>
              <w:bottom w:val="nil"/>
              <w:right w:val="nil"/>
            </w:tcBorders>
            <w:shd w:val="clear" w:color="000000" w:fill="FFFFFF"/>
            <w:hideMark/>
          </w:tcPr>
          <w:p w14:paraId="0AD4CB51"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$0.00</w:t>
            </w:r>
          </w:p>
        </w:tc>
        <w:tc>
          <w:tcPr>
            <w:tcW w:w="880" w:type="dxa"/>
            <w:gridSpan w:val="3"/>
            <w:tcBorders>
              <w:top w:val="nil"/>
              <w:left w:val="nil"/>
              <w:bottom w:val="nil"/>
              <w:right w:val="nil"/>
            </w:tcBorders>
            <w:shd w:val="clear" w:color="000000" w:fill="FFFFFF"/>
            <w:hideMark/>
          </w:tcPr>
          <w:p w14:paraId="2088A351"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0.00</w:t>
            </w:r>
          </w:p>
        </w:tc>
        <w:tc>
          <w:tcPr>
            <w:tcW w:w="160" w:type="dxa"/>
            <w:tcBorders>
              <w:top w:val="nil"/>
              <w:left w:val="nil"/>
              <w:bottom w:val="nil"/>
              <w:right w:val="nil"/>
            </w:tcBorders>
            <w:shd w:val="clear" w:color="000000" w:fill="FFFFFF"/>
            <w:hideMark/>
          </w:tcPr>
          <w:p w14:paraId="34EE1971"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340" w:type="dxa"/>
            <w:tcBorders>
              <w:top w:val="nil"/>
              <w:left w:val="nil"/>
              <w:bottom w:val="nil"/>
              <w:right w:val="nil"/>
            </w:tcBorders>
            <w:shd w:val="clear" w:color="000000" w:fill="FFFFFF"/>
            <w:hideMark/>
          </w:tcPr>
          <w:p w14:paraId="2D52D4AD"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r>
      <w:tr w:rsidR="00DF6BE9" w:rsidRPr="00DF6BE9" w14:paraId="0084CE88" w14:textId="77777777" w:rsidTr="00DF6BE9">
        <w:trPr>
          <w:trHeight w:val="199"/>
        </w:trPr>
        <w:tc>
          <w:tcPr>
            <w:tcW w:w="400" w:type="dxa"/>
            <w:tcBorders>
              <w:top w:val="nil"/>
              <w:left w:val="nil"/>
              <w:bottom w:val="nil"/>
              <w:right w:val="nil"/>
            </w:tcBorders>
            <w:shd w:val="clear" w:color="000000" w:fill="FFFFFF"/>
            <w:hideMark/>
          </w:tcPr>
          <w:p w14:paraId="1EFD3857"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 </w:t>
            </w:r>
          </w:p>
        </w:tc>
        <w:tc>
          <w:tcPr>
            <w:tcW w:w="4220" w:type="dxa"/>
            <w:gridSpan w:val="6"/>
            <w:tcBorders>
              <w:top w:val="nil"/>
              <w:left w:val="nil"/>
              <w:bottom w:val="nil"/>
              <w:right w:val="nil"/>
            </w:tcBorders>
            <w:shd w:val="clear" w:color="000000" w:fill="FFFFFF"/>
            <w:hideMark/>
          </w:tcPr>
          <w:p w14:paraId="7367281C"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IMPUESTOS ECOLÓGICOS</w:t>
            </w:r>
          </w:p>
        </w:tc>
        <w:tc>
          <w:tcPr>
            <w:tcW w:w="1500" w:type="dxa"/>
            <w:tcBorders>
              <w:top w:val="nil"/>
              <w:left w:val="nil"/>
              <w:bottom w:val="nil"/>
              <w:right w:val="nil"/>
            </w:tcBorders>
            <w:shd w:val="clear" w:color="000000" w:fill="FFFFFF"/>
            <w:hideMark/>
          </w:tcPr>
          <w:p w14:paraId="577AB773"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$0.00</w:t>
            </w:r>
          </w:p>
        </w:tc>
        <w:tc>
          <w:tcPr>
            <w:tcW w:w="1420" w:type="dxa"/>
            <w:gridSpan w:val="2"/>
            <w:tcBorders>
              <w:top w:val="nil"/>
              <w:left w:val="nil"/>
              <w:bottom w:val="nil"/>
              <w:right w:val="nil"/>
            </w:tcBorders>
            <w:shd w:val="clear" w:color="000000" w:fill="FFFFFF"/>
            <w:hideMark/>
          </w:tcPr>
          <w:p w14:paraId="19DCAB98"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$0.00</w:t>
            </w:r>
          </w:p>
        </w:tc>
        <w:tc>
          <w:tcPr>
            <w:tcW w:w="880" w:type="dxa"/>
            <w:gridSpan w:val="3"/>
            <w:tcBorders>
              <w:top w:val="nil"/>
              <w:left w:val="nil"/>
              <w:bottom w:val="nil"/>
              <w:right w:val="nil"/>
            </w:tcBorders>
            <w:shd w:val="clear" w:color="000000" w:fill="FFFFFF"/>
            <w:hideMark/>
          </w:tcPr>
          <w:p w14:paraId="41AFA083"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0.00</w:t>
            </w:r>
          </w:p>
        </w:tc>
        <w:tc>
          <w:tcPr>
            <w:tcW w:w="160" w:type="dxa"/>
            <w:tcBorders>
              <w:top w:val="nil"/>
              <w:left w:val="nil"/>
              <w:bottom w:val="nil"/>
              <w:right w:val="nil"/>
            </w:tcBorders>
            <w:shd w:val="clear" w:color="000000" w:fill="FFFFFF"/>
            <w:hideMark/>
          </w:tcPr>
          <w:p w14:paraId="09ADA792"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w:t>
            </w:r>
          </w:p>
        </w:tc>
        <w:tc>
          <w:tcPr>
            <w:tcW w:w="340" w:type="dxa"/>
            <w:tcBorders>
              <w:top w:val="nil"/>
              <w:left w:val="nil"/>
              <w:bottom w:val="nil"/>
              <w:right w:val="nil"/>
            </w:tcBorders>
            <w:shd w:val="clear" w:color="000000" w:fill="FFFFFF"/>
            <w:hideMark/>
          </w:tcPr>
          <w:p w14:paraId="660247AE"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r>
      <w:tr w:rsidR="00DF6BE9" w:rsidRPr="00DF6BE9" w14:paraId="600930B3" w14:textId="77777777" w:rsidTr="00DF6BE9">
        <w:trPr>
          <w:trHeight w:val="199"/>
        </w:trPr>
        <w:tc>
          <w:tcPr>
            <w:tcW w:w="400" w:type="dxa"/>
            <w:tcBorders>
              <w:top w:val="nil"/>
              <w:left w:val="nil"/>
              <w:bottom w:val="nil"/>
              <w:right w:val="nil"/>
            </w:tcBorders>
            <w:shd w:val="clear" w:color="000000" w:fill="FFFFFF"/>
            <w:hideMark/>
          </w:tcPr>
          <w:p w14:paraId="01F3F59A"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 </w:t>
            </w:r>
          </w:p>
        </w:tc>
        <w:tc>
          <w:tcPr>
            <w:tcW w:w="4220" w:type="dxa"/>
            <w:gridSpan w:val="6"/>
            <w:tcBorders>
              <w:top w:val="nil"/>
              <w:left w:val="nil"/>
              <w:bottom w:val="nil"/>
              <w:right w:val="nil"/>
            </w:tcBorders>
            <w:shd w:val="clear" w:color="000000" w:fill="FFFFFF"/>
            <w:hideMark/>
          </w:tcPr>
          <w:p w14:paraId="0721BF49"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ACCESORIOS DE IMPUESTOS</w:t>
            </w:r>
          </w:p>
        </w:tc>
        <w:tc>
          <w:tcPr>
            <w:tcW w:w="1500" w:type="dxa"/>
            <w:tcBorders>
              <w:top w:val="nil"/>
              <w:left w:val="nil"/>
              <w:bottom w:val="nil"/>
              <w:right w:val="nil"/>
            </w:tcBorders>
            <w:shd w:val="clear" w:color="000000" w:fill="FFFFFF"/>
            <w:hideMark/>
          </w:tcPr>
          <w:p w14:paraId="34B4042F"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$837,238.40</w:t>
            </w:r>
          </w:p>
        </w:tc>
        <w:tc>
          <w:tcPr>
            <w:tcW w:w="1420" w:type="dxa"/>
            <w:gridSpan w:val="2"/>
            <w:tcBorders>
              <w:top w:val="nil"/>
              <w:left w:val="nil"/>
              <w:bottom w:val="nil"/>
              <w:right w:val="nil"/>
            </w:tcBorders>
            <w:shd w:val="clear" w:color="000000" w:fill="FFFFFF"/>
            <w:hideMark/>
          </w:tcPr>
          <w:p w14:paraId="79115429"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$1,096,503.04</w:t>
            </w:r>
          </w:p>
        </w:tc>
        <w:tc>
          <w:tcPr>
            <w:tcW w:w="880" w:type="dxa"/>
            <w:gridSpan w:val="3"/>
            <w:tcBorders>
              <w:top w:val="nil"/>
              <w:left w:val="nil"/>
              <w:bottom w:val="nil"/>
              <w:right w:val="nil"/>
            </w:tcBorders>
            <w:shd w:val="clear" w:color="000000" w:fill="FFFFFF"/>
            <w:hideMark/>
          </w:tcPr>
          <w:p w14:paraId="28D6AEDE"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130.96</w:t>
            </w:r>
          </w:p>
        </w:tc>
        <w:tc>
          <w:tcPr>
            <w:tcW w:w="160" w:type="dxa"/>
            <w:tcBorders>
              <w:top w:val="nil"/>
              <w:left w:val="nil"/>
              <w:bottom w:val="nil"/>
              <w:right w:val="nil"/>
            </w:tcBorders>
            <w:shd w:val="clear" w:color="000000" w:fill="FFFFFF"/>
            <w:hideMark/>
          </w:tcPr>
          <w:p w14:paraId="4EFF4BCC"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340" w:type="dxa"/>
            <w:tcBorders>
              <w:top w:val="nil"/>
              <w:left w:val="nil"/>
              <w:bottom w:val="nil"/>
              <w:right w:val="nil"/>
            </w:tcBorders>
            <w:shd w:val="clear" w:color="000000" w:fill="FFFFFF"/>
            <w:hideMark/>
          </w:tcPr>
          <w:p w14:paraId="330BA016"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r>
      <w:tr w:rsidR="00DF6BE9" w:rsidRPr="00DF6BE9" w14:paraId="62834464" w14:textId="77777777" w:rsidTr="00DF6BE9">
        <w:trPr>
          <w:trHeight w:val="199"/>
        </w:trPr>
        <w:tc>
          <w:tcPr>
            <w:tcW w:w="400" w:type="dxa"/>
            <w:tcBorders>
              <w:top w:val="nil"/>
              <w:left w:val="nil"/>
              <w:bottom w:val="nil"/>
              <w:right w:val="nil"/>
            </w:tcBorders>
            <w:shd w:val="clear" w:color="000000" w:fill="FFFFFF"/>
            <w:hideMark/>
          </w:tcPr>
          <w:p w14:paraId="5B9E3285"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 </w:t>
            </w:r>
          </w:p>
        </w:tc>
        <w:tc>
          <w:tcPr>
            <w:tcW w:w="4220" w:type="dxa"/>
            <w:gridSpan w:val="6"/>
            <w:tcBorders>
              <w:top w:val="nil"/>
              <w:left w:val="nil"/>
              <w:bottom w:val="nil"/>
              <w:right w:val="nil"/>
            </w:tcBorders>
            <w:shd w:val="clear" w:color="000000" w:fill="FFFFFF"/>
            <w:hideMark/>
          </w:tcPr>
          <w:p w14:paraId="5F04FCF2"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OTROS IMPUESTOS</w:t>
            </w:r>
          </w:p>
        </w:tc>
        <w:tc>
          <w:tcPr>
            <w:tcW w:w="1500" w:type="dxa"/>
            <w:tcBorders>
              <w:top w:val="nil"/>
              <w:left w:val="nil"/>
              <w:bottom w:val="nil"/>
              <w:right w:val="nil"/>
            </w:tcBorders>
            <w:shd w:val="clear" w:color="000000" w:fill="FFFFFF"/>
            <w:hideMark/>
          </w:tcPr>
          <w:p w14:paraId="5D68A794"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$0.00</w:t>
            </w:r>
          </w:p>
        </w:tc>
        <w:tc>
          <w:tcPr>
            <w:tcW w:w="1420" w:type="dxa"/>
            <w:gridSpan w:val="2"/>
            <w:tcBorders>
              <w:top w:val="nil"/>
              <w:left w:val="nil"/>
              <w:bottom w:val="nil"/>
              <w:right w:val="nil"/>
            </w:tcBorders>
            <w:shd w:val="clear" w:color="000000" w:fill="FFFFFF"/>
            <w:hideMark/>
          </w:tcPr>
          <w:p w14:paraId="12F1C68A"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$0.00</w:t>
            </w:r>
          </w:p>
        </w:tc>
        <w:tc>
          <w:tcPr>
            <w:tcW w:w="880" w:type="dxa"/>
            <w:gridSpan w:val="3"/>
            <w:tcBorders>
              <w:top w:val="nil"/>
              <w:left w:val="nil"/>
              <w:bottom w:val="nil"/>
              <w:right w:val="nil"/>
            </w:tcBorders>
            <w:shd w:val="clear" w:color="000000" w:fill="FFFFFF"/>
            <w:hideMark/>
          </w:tcPr>
          <w:p w14:paraId="605A5394"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0.00</w:t>
            </w:r>
          </w:p>
        </w:tc>
        <w:tc>
          <w:tcPr>
            <w:tcW w:w="160" w:type="dxa"/>
            <w:tcBorders>
              <w:top w:val="nil"/>
              <w:left w:val="nil"/>
              <w:bottom w:val="nil"/>
              <w:right w:val="nil"/>
            </w:tcBorders>
            <w:shd w:val="clear" w:color="000000" w:fill="FFFFFF"/>
            <w:hideMark/>
          </w:tcPr>
          <w:p w14:paraId="04453E7E"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w:t>
            </w:r>
          </w:p>
        </w:tc>
        <w:tc>
          <w:tcPr>
            <w:tcW w:w="340" w:type="dxa"/>
            <w:tcBorders>
              <w:top w:val="nil"/>
              <w:left w:val="nil"/>
              <w:bottom w:val="nil"/>
              <w:right w:val="nil"/>
            </w:tcBorders>
            <w:shd w:val="clear" w:color="000000" w:fill="FFFFFF"/>
            <w:hideMark/>
          </w:tcPr>
          <w:p w14:paraId="6F7B2690"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r>
      <w:tr w:rsidR="00DF6BE9" w:rsidRPr="00DF6BE9" w14:paraId="71245586" w14:textId="77777777" w:rsidTr="00DF6BE9">
        <w:trPr>
          <w:trHeight w:val="199"/>
        </w:trPr>
        <w:tc>
          <w:tcPr>
            <w:tcW w:w="400" w:type="dxa"/>
            <w:tcBorders>
              <w:top w:val="nil"/>
              <w:left w:val="nil"/>
              <w:bottom w:val="nil"/>
              <w:right w:val="nil"/>
            </w:tcBorders>
            <w:shd w:val="clear" w:color="000000" w:fill="FFFFFF"/>
            <w:hideMark/>
          </w:tcPr>
          <w:p w14:paraId="60E3A7B0"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 </w:t>
            </w:r>
          </w:p>
        </w:tc>
        <w:tc>
          <w:tcPr>
            <w:tcW w:w="4220" w:type="dxa"/>
            <w:gridSpan w:val="6"/>
            <w:tcBorders>
              <w:top w:val="nil"/>
              <w:left w:val="nil"/>
              <w:bottom w:val="nil"/>
              <w:right w:val="nil"/>
            </w:tcBorders>
            <w:shd w:val="clear" w:color="000000" w:fill="FFFFFF"/>
            <w:hideMark/>
          </w:tcPr>
          <w:p w14:paraId="18A4F257"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IMPUESTOS NO COMPRENDIDOS EN LAS FRACCIONES DE LA LEY DE INGRESOS CAUSADOS EN EJERCICIOS FISCALES ANTERIORES PENDIENTES DE LIQUIDACIÓN O PAGO</w:t>
            </w:r>
          </w:p>
        </w:tc>
        <w:tc>
          <w:tcPr>
            <w:tcW w:w="1500" w:type="dxa"/>
            <w:tcBorders>
              <w:top w:val="nil"/>
              <w:left w:val="nil"/>
              <w:bottom w:val="nil"/>
              <w:right w:val="nil"/>
            </w:tcBorders>
            <w:shd w:val="clear" w:color="000000" w:fill="FFFFFF"/>
            <w:hideMark/>
          </w:tcPr>
          <w:p w14:paraId="0AF1C08F"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$2,112,883.14</w:t>
            </w:r>
          </w:p>
        </w:tc>
        <w:tc>
          <w:tcPr>
            <w:tcW w:w="1420" w:type="dxa"/>
            <w:gridSpan w:val="2"/>
            <w:tcBorders>
              <w:top w:val="nil"/>
              <w:left w:val="nil"/>
              <w:bottom w:val="nil"/>
              <w:right w:val="nil"/>
            </w:tcBorders>
            <w:shd w:val="clear" w:color="000000" w:fill="FFFFFF"/>
            <w:hideMark/>
          </w:tcPr>
          <w:p w14:paraId="7774F654"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$1,594,711.46</w:t>
            </w:r>
          </w:p>
        </w:tc>
        <w:tc>
          <w:tcPr>
            <w:tcW w:w="880" w:type="dxa"/>
            <w:gridSpan w:val="3"/>
            <w:tcBorders>
              <w:top w:val="nil"/>
              <w:left w:val="nil"/>
              <w:bottom w:val="nil"/>
              <w:right w:val="nil"/>
            </w:tcBorders>
            <w:shd w:val="clear" w:color="000000" w:fill="FFFFFF"/>
            <w:hideMark/>
          </w:tcPr>
          <w:p w14:paraId="5D1AE030"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75.47</w:t>
            </w:r>
          </w:p>
        </w:tc>
        <w:tc>
          <w:tcPr>
            <w:tcW w:w="160" w:type="dxa"/>
            <w:tcBorders>
              <w:top w:val="nil"/>
              <w:left w:val="nil"/>
              <w:bottom w:val="nil"/>
              <w:right w:val="nil"/>
            </w:tcBorders>
            <w:shd w:val="clear" w:color="000000" w:fill="FFFFFF"/>
            <w:hideMark/>
          </w:tcPr>
          <w:p w14:paraId="6B176C06"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340" w:type="dxa"/>
            <w:tcBorders>
              <w:top w:val="nil"/>
              <w:left w:val="nil"/>
              <w:bottom w:val="nil"/>
              <w:right w:val="nil"/>
            </w:tcBorders>
            <w:shd w:val="clear" w:color="000000" w:fill="FFFFFF"/>
            <w:hideMark/>
          </w:tcPr>
          <w:p w14:paraId="7C98132B"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r>
      <w:tr w:rsidR="00DF6BE9" w:rsidRPr="00DF6BE9" w14:paraId="52A245D5" w14:textId="77777777" w:rsidTr="00DF6BE9">
        <w:trPr>
          <w:trHeight w:val="199"/>
        </w:trPr>
        <w:tc>
          <w:tcPr>
            <w:tcW w:w="400" w:type="dxa"/>
            <w:tcBorders>
              <w:top w:val="nil"/>
              <w:left w:val="nil"/>
              <w:bottom w:val="nil"/>
              <w:right w:val="nil"/>
            </w:tcBorders>
            <w:shd w:val="clear" w:color="000000" w:fill="FFFFFF"/>
            <w:hideMark/>
          </w:tcPr>
          <w:p w14:paraId="19F1EE18" w14:textId="77777777" w:rsidR="00DF6BE9" w:rsidRPr="00DF6BE9" w:rsidRDefault="00DF6BE9" w:rsidP="00DF6BE9">
            <w:pPr>
              <w:spacing w:after="0" w:line="240" w:lineRule="auto"/>
              <w:rPr>
                <w:rFonts w:ascii="Arial" w:eastAsia="Times New Roman" w:hAnsi="Arial" w:cs="Arial"/>
                <w:b/>
                <w:bCs/>
                <w:color w:val="000000"/>
                <w:sz w:val="14"/>
                <w:szCs w:val="14"/>
                <w:lang w:eastAsia="es-MX"/>
              </w:rPr>
            </w:pPr>
            <w:r w:rsidRPr="00DF6BE9">
              <w:rPr>
                <w:rFonts w:ascii="Arial" w:eastAsia="Times New Roman" w:hAnsi="Arial" w:cs="Arial"/>
                <w:b/>
                <w:bCs/>
                <w:color w:val="000000"/>
                <w:sz w:val="14"/>
                <w:szCs w:val="14"/>
                <w:lang w:eastAsia="es-MX"/>
              </w:rPr>
              <w:t> </w:t>
            </w:r>
          </w:p>
        </w:tc>
        <w:tc>
          <w:tcPr>
            <w:tcW w:w="4220" w:type="dxa"/>
            <w:gridSpan w:val="6"/>
            <w:tcBorders>
              <w:top w:val="nil"/>
              <w:left w:val="nil"/>
              <w:bottom w:val="nil"/>
              <w:right w:val="nil"/>
            </w:tcBorders>
            <w:shd w:val="clear" w:color="000000" w:fill="FFFFFF"/>
            <w:hideMark/>
          </w:tcPr>
          <w:p w14:paraId="7147BE4C" w14:textId="77777777" w:rsidR="00DF6BE9" w:rsidRPr="00DF6BE9" w:rsidRDefault="00DF6BE9" w:rsidP="00DF6BE9">
            <w:pPr>
              <w:spacing w:after="0" w:line="240" w:lineRule="auto"/>
              <w:rPr>
                <w:rFonts w:ascii="Arial" w:eastAsia="Times New Roman" w:hAnsi="Arial" w:cs="Arial"/>
                <w:b/>
                <w:bCs/>
                <w:color w:val="000000"/>
                <w:sz w:val="14"/>
                <w:szCs w:val="14"/>
                <w:lang w:eastAsia="es-MX"/>
              </w:rPr>
            </w:pPr>
            <w:r w:rsidRPr="00DF6BE9">
              <w:rPr>
                <w:rFonts w:ascii="Arial" w:eastAsia="Times New Roman" w:hAnsi="Arial" w:cs="Arial"/>
                <w:b/>
                <w:bCs/>
                <w:color w:val="000000"/>
                <w:sz w:val="14"/>
                <w:szCs w:val="14"/>
                <w:lang w:eastAsia="es-MX"/>
              </w:rPr>
              <w:t>Subtotal Tributarios</w:t>
            </w:r>
          </w:p>
        </w:tc>
        <w:tc>
          <w:tcPr>
            <w:tcW w:w="1500" w:type="dxa"/>
            <w:tcBorders>
              <w:top w:val="nil"/>
              <w:left w:val="nil"/>
              <w:bottom w:val="nil"/>
              <w:right w:val="nil"/>
            </w:tcBorders>
            <w:shd w:val="clear" w:color="000000" w:fill="FFFFFF"/>
            <w:hideMark/>
          </w:tcPr>
          <w:p w14:paraId="685C508F" w14:textId="77777777" w:rsidR="00DF6BE9" w:rsidRPr="00DF6BE9" w:rsidRDefault="00DF6BE9" w:rsidP="00DF6BE9">
            <w:pPr>
              <w:spacing w:after="0" w:line="240" w:lineRule="auto"/>
              <w:jc w:val="right"/>
              <w:rPr>
                <w:rFonts w:ascii="Arial" w:eastAsia="Times New Roman" w:hAnsi="Arial" w:cs="Arial"/>
                <w:b/>
                <w:bCs/>
                <w:color w:val="000000"/>
                <w:sz w:val="14"/>
                <w:szCs w:val="14"/>
                <w:lang w:eastAsia="es-MX"/>
              </w:rPr>
            </w:pPr>
            <w:r w:rsidRPr="00DF6BE9">
              <w:rPr>
                <w:rFonts w:ascii="Arial" w:eastAsia="Times New Roman" w:hAnsi="Arial" w:cs="Arial"/>
                <w:b/>
                <w:bCs/>
                <w:color w:val="000000"/>
                <w:sz w:val="14"/>
                <w:szCs w:val="14"/>
                <w:lang w:eastAsia="es-MX"/>
              </w:rPr>
              <w:t>$13,446,626.65</w:t>
            </w:r>
          </w:p>
        </w:tc>
        <w:tc>
          <w:tcPr>
            <w:tcW w:w="1420" w:type="dxa"/>
            <w:gridSpan w:val="2"/>
            <w:tcBorders>
              <w:top w:val="nil"/>
              <w:left w:val="nil"/>
              <w:bottom w:val="nil"/>
              <w:right w:val="nil"/>
            </w:tcBorders>
            <w:shd w:val="clear" w:color="000000" w:fill="FFFFFF"/>
            <w:hideMark/>
          </w:tcPr>
          <w:p w14:paraId="388B6DF8" w14:textId="77777777" w:rsidR="00DF6BE9" w:rsidRPr="00DF6BE9" w:rsidRDefault="00DF6BE9" w:rsidP="00DF6BE9">
            <w:pPr>
              <w:spacing w:after="0" w:line="240" w:lineRule="auto"/>
              <w:jc w:val="right"/>
              <w:rPr>
                <w:rFonts w:ascii="Arial" w:eastAsia="Times New Roman" w:hAnsi="Arial" w:cs="Arial"/>
                <w:b/>
                <w:bCs/>
                <w:color w:val="000000"/>
                <w:sz w:val="14"/>
                <w:szCs w:val="14"/>
                <w:lang w:eastAsia="es-MX"/>
              </w:rPr>
            </w:pPr>
            <w:r w:rsidRPr="00DF6BE9">
              <w:rPr>
                <w:rFonts w:ascii="Arial" w:eastAsia="Times New Roman" w:hAnsi="Arial" w:cs="Arial"/>
                <w:b/>
                <w:bCs/>
                <w:color w:val="000000"/>
                <w:sz w:val="14"/>
                <w:szCs w:val="14"/>
                <w:lang w:eastAsia="es-MX"/>
              </w:rPr>
              <w:t>$12,409,144.14</w:t>
            </w:r>
          </w:p>
        </w:tc>
        <w:tc>
          <w:tcPr>
            <w:tcW w:w="880" w:type="dxa"/>
            <w:gridSpan w:val="3"/>
            <w:tcBorders>
              <w:top w:val="nil"/>
              <w:left w:val="nil"/>
              <w:bottom w:val="nil"/>
              <w:right w:val="nil"/>
            </w:tcBorders>
            <w:shd w:val="clear" w:color="000000" w:fill="FFFFFF"/>
            <w:hideMark/>
          </w:tcPr>
          <w:p w14:paraId="58068BC6" w14:textId="77777777" w:rsidR="00DF6BE9" w:rsidRPr="00DF6BE9" w:rsidRDefault="00DF6BE9" w:rsidP="00DF6BE9">
            <w:pPr>
              <w:spacing w:after="0" w:line="240" w:lineRule="auto"/>
              <w:jc w:val="right"/>
              <w:rPr>
                <w:rFonts w:ascii="Arial" w:eastAsia="Times New Roman" w:hAnsi="Arial" w:cs="Arial"/>
                <w:b/>
                <w:bCs/>
                <w:color w:val="000000"/>
                <w:sz w:val="14"/>
                <w:szCs w:val="14"/>
                <w:lang w:eastAsia="es-MX"/>
              </w:rPr>
            </w:pPr>
            <w:r w:rsidRPr="00DF6BE9">
              <w:rPr>
                <w:rFonts w:ascii="Arial" w:eastAsia="Times New Roman" w:hAnsi="Arial" w:cs="Arial"/>
                <w:b/>
                <w:bCs/>
                <w:color w:val="000000"/>
                <w:sz w:val="14"/>
                <w:szCs w:val="14"/>
                <w:lang w:eastAsia="es-MX"/>
              </w:rPr>
              <w:t>92.28</w:t>
            </w:r>
          </w:p>
        </w:tc>
        <w:tc>
          <w:tcPr>
            <w:tcW w:w="160" w:type="dxa"/>
            <w:tcBorders>
              <w:top w:val="nil"/>
              <w:left w:val="nil"/>
              <w:bottom w:val="nil"/>
              <w:right w:val="nil"/>
            </w:tcBorders>
            <w:shd w:val="clear" w:color="000000" w:fill="FFFFFF"/>
            <w:hideMark/>
          </w:tcPr>
          <w:p w14:paraId="0E2D0C1D" w14:textId="77777777" w:rsidR="00DF6BE9" w:rsidRPr="00DF6BE9" w:rsidRDefault="00DF6BE9" w:rsidP="00DF6BE9">
            <w:pPr>
              <w:spacing w:after="0" w:line="240" w:lineRule="auto"/>
              <w:jc w:val="right"/>
              <w:rPr>
                <w:rFonts w:ascii="Arial" w:eastAsia="Times New Roman" w:hAnsi="Arial" w:cs="Arial"/>
                <w:b/>
                <w:bCs/>
                <w:color w:val="000000"/>
                <w:sz w:val="14"/>
                <w:szCs w:val="14"/>
                <w:lang w:eastAsia="es-MX"/>
              </w:rPr>
            </w:pPr>
            <w:r w:rsidRPr="00DF6BE9">
              <w:rPr>
                <w:rFonts w:ascii="Arial" w:eastAsia="Times New Roman" w:hAnsi="Arial" w:cs="Arial"/>
                <w:b/>
                <w:bCs/>
                <w:color w:val="000000"/>
                <w:sz w:val="14"/>
                <w:szCs w:val="14"/>
                <w:lang w:eastAsia="es-MX"/>
              </w:rPr>
              <w:t>%</w:t>
            </w:r>
          </w:p>
        </w:tc>
        <w:tc>
          <w:tcPr>
            <w:tcW w:w="340" w:type="dxa"/>
            <w:tcBorders>
              <w:top w:val="nil"/>
              <w:left w:val="nil"/>
              <w:bottom w:val="nil"/>
              <w:right w:val="nil"/>
            </w:tcBorders>
            <w:shd w:val="clear" w:color="000000" w:fill="FFFFFF"/>
            <w:hideMark/>
          </w:tcPr>
          <w:p w14:paraId="71367E90"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r>
      <w:tr w:rsidR="00DF6BE9" w:rsidRPr="00DF6BE9" w14:paraId="72292D4B" w14:textId="77777777" w:rsidTr="00DF6BE9">
        <w:trPr>
          <w:trHeight w:val="420"/>
        </w:trPr>
        <w:tc>
          <w:tcPr>
            <w:tcW w:w="400" w:type="dxa"/>
            <w:tcBorders>
              <w:top w:val="nil"/>
              <w:left w:val="nil"/>
              <w:bottom w:val="nil"/>
              <w:right w:val="nil"/>
            </w:tcBorders>
            <w:shd w:val="clear" w:color="000000" w:fill="FFFFFF"/>
            <w:hideMark/>
          </w:tcPr>
          <w:p w14:paraId="365DEF65"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340" w:type="dxa"/>
            <w:tcBorders>
              <w:top w:val="nil"/>
              <w:left w:val="nil"/>
              <w:bottom w:val="nil"/>
              <w:right w:val="nil"/>
            </w:tcBorders>
            <w:shd w:val="clear" w:color="000000" w:fill="FFFFFF"/>
            <w:hideMark/>
          </w:tcPr>
          <w:p w14:paraId="4CB5C890"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340" w:type="dxa"/>
            <w:tcBorders>
              <w:top w:val="nil"/>
              <w:left w:val="nil"/>
              <w:bottom w:val="nil"/>
              <w:right w:val="nil"/>
            </w:tcBorders>
            <w:shd w:val="clear" w:color="000000" w:fill="FFFFFF"/>
            <w:hideMark/>
          </w:tcPr>
          <w:p w14:paraId="74DC121A"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1360" w:type="dxa"/>
            <w:tcBorders>
              <w:top w:val="nil"/>
              <w:left w:val="nil"/>
              <w:bottom w:val="nil"/>
              <w:right w:val="nil"/>
            </w:tcBorders>
            <w:shd w:val="clear" w:color="000000" w:fill="FFFFFF"/>
            <w:hideMark/>
          </w:tcPr>
          <w:p w14:paraId="39AF6ED3"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820" w:type="dxa"/>
            <w:tcBorders>
              <w:top w:val="nil"/>
              <w:left w:val="nil"/>
              <w:bottom w:val="nil"/>
              <w:right w:val="nil"/>
            </w:tcBorders>
            <w:shd w:val="clear" w:color="000000" w:fill="FFFFFF"/>
            <w:hideMark/>
          </w:tcPr>
          <w:p w14:paraId="1A3B6667"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560" w:type="dxa"/>
            <w:tcBorders>
              <w:top w:val="nil"/>
              <w:left w:val="nil"/>
              <w:bottom w:val="nil"/>
              <w:right w:val="nil"/>
            </w:tcBorders>
            <w:shd w:val="clear" w:color="000000" w:fill="FFFFFF"/>
            <w:hideMark/>
          </w:tcPr>
          <w:p w14:paraId="73D43769"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800" w:type="dxa"/>
            <w:tcBorders>
              <w:top w:val="nil"/>
              <w:left w:val="nil"/>
              <w:bottom w:val="nil"/>
              <w:right w:val="nil"/>
            </w:tcBorders>
            <w:shd w:val="clear" w:color="000000" w:fill="FFFFFF"/>
            <w:hideMark/>
          </w:tcPr>
          <w:p w14:paraId="2F5EA79D"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1500" w:type="dxa"/>
            <w:tcBorders>
              <w:top w:val="nil"/>
              <w:left w:val="nil"/>
              <w:bottom w:val="nil"/>
              <w:right w:val="nil"/>
            </w:tcBorders>
            <w:shd w:val="clear" w:color="000000" w:fill="FFFFFF"/>
            <w:hideMark/>
          </w:tcPr>
          <w:p w14:paraId="5D50FE3C"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660" w:type="dxa"/>
            <w:tcBorders>
              <w:top w:val="nil"/>
              <w:left w:val="nil"/>
              <w:bottom w:val="nil"/>
              <w:right w:val="nil"/>
            </w:tcBorders>
            <w:shd w:val="clear" w:color="000000" w:fill="FFFFFF"/>
            <w:hideMark/>
          </w:tcPr>
          <w:p w14:paraId="07363997"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760" w:type="dxa"/>
            <w:tcBorders>
              <w:top w:val="nil"/>
              <w:left w:val="nil"/>
              <w:bottom w:val="nil"/>
              <w:right w:val="nil"/>
            </w:tcBorders>
            <w:shd w:val="clear" w:color="000000" w:fill="FFFFFF"/>
            <w:hideMark/>
          </w:tcPr>
          <w:p w14:paraId="464BF7A6"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200" w:type="dxa"/>
            <w:tcBorders>
              <w:top w:val="nil"/>
              <w:left w:val="nil"/>
              <w:bottom w:val="nil"/>
              <w:right w:val="nil"/>
            </w:tcBorders>
            <w:shd w:val="clear" w:color="000000" w:fill="FFFFFF"/>
            <w:hideMark/>
          </w:tcPr>
          <w:p w14:paraId="6B687212"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400" w:type="dxa"/>
            <w:tcBorders>
              <w:top w:val="nil"/>
              <w:left w:val="nil"/>
              <w:bottom w:val="nil"/>
              <w:right w:val="nil"/>
            </w:tcBorders>
            <w:shd w:val="clear" w:color="000000" w:fill="FFFFFF"/>
            <w:hideMark/>
          </w:tcPr>
          <w:p w14:paraId="20ED036B"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280" w:type="dxa"/>
            <w:tcBorders>
              <w:top w:val="nil"/>
              <w:left w:val="nil"/>
              <w:bottom w:val="nil"/>
              <w:right w:val="nil"/>
            </w:tcBorders>
            <w:shd w:val="clear" w:color="000000" w:fill="FFFFFF"/>
            <w:hideMark/>
          </w:tcPr>
          <w:p w14:paraId="3FA8E27C"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160" w:type="dxa"/>
            <w:tcBorders>
              <w:top w:val="nil"/>
              <w:left w:val="nil"/>
              <w:bottom w:val="nil"/>
              <w:right w:val="nil"/>
            </w:tcBorders>
            <w:shd w:val="clear" w:color="000000" w:fill="FFFFFF"/>
            <w:hideMark/>
          </w:tcPr>
          <w:p w14:paraId="4D0574E1"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340" w:type="dxa"/>
            <w:tcBorders>
              <w:top w:val="nil"/>
              <w:left w:val="nil"/>
              <w:bottom w:val="nil"/>
              <w:right w:val="nil"/>
            </w:tcBorders>
            <w:shd w:val="clear" w:color="000000" w:fill="FFFFFF"/>
            <w:hideMark/>
          </w:tcPr>
          <w:p w14:paraId="6561C0AA"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r>
      <w:tr w:rsidR="00DF6BE9" w:rsidRPr="00DF6BE9" w14:paraId="21C0F3C4" w14:textId="77777777" w:rsidTr="00DF6BE9">
        <w:trPr>
          <w:trHeight w:val="548"/>
        </w:trPr>
        <w:tc>
          <w:tcPr>
            <w:tcW w:w="3820" w:type="dxa"/>
            <w:gridSpan w:val="6"/>
            <w:tcBorders>
              <w:top w:val="nil"/>
              <w:left w:val="nil"/>
              <w:bottom w:val="nil"/>
              <w:right w:val="nil"/>
            </w:tcBorders>
            <w:shd w:val="clear" w:color="000000" w:fill="FFFFFF"/>
            <w:vAlign w:val="center"/>
            <w:hideMark/>
          </w:tcPr>
          <w:p w14:paraId="30BB99E5" w14:textId="77777777" w:rsidR="00DF6BE9" w:rsidRPr="00DF6BE9" w:rsidRDefault="00DF6BE9" w:rsidP="00DF6BE9">
            <w:pPr>
              <w:spacing w:after="0" w:line="240" w:lineRule="auto"/>
              <w:rPr>
                <w:rFonts w:ascii="Arial" w:eastAsia="Times New Roman" w:hAnsi="Arial" w:cs="Arial"/>
                <w:b/>
                <w:bCs/>
                <w:color w:val="000000"/>
                <w:sz w:val="20"/>
                <w:szCs w:val="20"/>
                <w:lang w:eastAsia="es-MX"/>
              </w:rPr>
            </w:pPr>
            <w:r w:rsidRPr="00DF6BE9">
              <w:rPr>
                <w:rFonts w:ascii="Arial" w:eastAsia="Times New Roman" w:hAnsi="Arial" w:cs="Arial"/>
                <w:b/>
                <w:bCs/>
                <w:color w:val="000000"/>
                <w:sz w:val="20"/>
                <w:szCs w:val="20"/>
                <w:lang w:eastAsia="es-MX"/>
              </w:rPr>
              <w:t>No Tributarios</w:t>
            </w:r>
          </w:p>
        </w:tc>
        <w:tc>
          <w:tcPr>
            <w:tcW w:w="800" w:type="dxa"/>
            <w:tcBorders>
              <w:top w:val="nil"/>
              <w:left w:val="nil"/>
              <w:bottom w:val="nil"/>
              <w:right w:val="nil"/>
            </w:tcBorders>
            <w:shd w:val="clear" w:color="000000" w:fill="FFFFFF"/>
            <w:hideMark/>
          </w:tcPr>
          <w:p w14:paraId="280BC594"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1500" w:type="dxa"/>
            <w:tcBorders>
              <w:top w:val="nil"/>
              <w:left w:val="nil"/>
              <w:bottom w:val="nil"/>
              <w:right w:val="nil"/>
            </w:tcBorders>
            <w:shd w:val="clear" w:color="000000" w:fill="FFFFFF"/>
            <w:hideMark/>
          </w:tcPr>
          <w:p w14:paraId="66A77B02"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660" w:type="dxa"/>
            <w:tcBorders>
              <w:top w:val="nil"/>
              <w:left w:val="nil"/>
              <w:bottom w:val="nil"/>
              <w:right w:val="nil"/>
            </w:tcBorders>
            <w:shd w:val="clear" w:color="000000" w:fill="FFFFFF"/>
            <w:hideMark/>
          </w:tcPr>
          <w:p w14:paraId="4226D710"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760" w:type="dxa"/>
            <w:tcBorders>
              <w:top w:val="nil"/>
              <w:left w:val="nil"/>
              <w:bottom w:val="nil"/>
              <w:right w:val="nil"/>
            </w:tcBorders>
            <w:shd w:val="clear" w:color="000000" w:fill="FFFFFF"/>
            <w:hideMark/>
          </w:tcPr>
          <w:p w14:paraId="67156AC2"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200" w:type="dxa"/>
            <w:tcBorders>
              <w:top w:val="nil"/>
              <w:left w:val="nil"/>
              <w:bottom w:val="nil"/>
              <w:right w:val="nil"/>
            </w:tcBorders>
            <w:shd w:val="clear" w:color="000000" w:fill="FFFFFF"/>
            <w:hideMark/>
          </w:tcPr>
          <w:p w14:paraId="3BAD8E89"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400" w:type="dxa"/>
            <w:tcBorders>
              <w:top w:val="nil"/>
              <w:left w:val="nil"/>
              <w:bottom w:val="nil"/>
              <w:right w:val="nil"/>
            </w:tcBorders>
            <w:shd w:val="clear" w:color="000000" w:fill="FFFFFF"/>
            <w:hideMark/>
          </w:tcPr>
          <w:p w14:paraId="0C41F37E"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280" w:type="dxa"/>
            <w:tcBorders>
              <w:top w:val="nil"/>
              <w:left w:val="nil"/>
              <w:bottom w:val="nil"/>
              <w:right w:val="nil"/>
            </w:tcBorders>
            <w:shd w:val="clear" w:color="000000" w:fill="FFFFFF"/>
            <w:hideMark/>
          </w:tcPr>
          <w:p w14:paraId="5926D475"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160" w:type="dxa"/>
            <w:tcBorders>
              <w:top w:val="nil"/>
              <w:left w:val="nil"/>
              <w:bottom w:val="nil"/>
              <w:right w:val="nil"/>
            </w:tcBorders>
            <w:shd w:val="clear" w:color="000000" w:fill="FFFFFF"/>
            <w:hideMark/>
          </w:tcPr>
          <w:p w14:paraId="41B1625F"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340" w:type="dxa"/>
            <w:tcBorders>
              <w:top w:val="nil"/>
              <w:left w:val="nil"/>
              <w:bottom w:val="nil"/>
              <w:right w:val="nil"/>
            </w:tcBorders>
            <w:shd w:val="clear" w:color="000000" w:fill="FFFFFF"/>
            <w:hideMark/>
          </w:tcPr>
          <w:p w14:paraId="4D17B67F"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r>
      <w:tr w:rsidR="00DF6BE9" w:rsidRPr="00DF6BE9" w14:paraId="340CA5E3" w14:textId="77777777" w:rsidTr="00DF6BE9">
        <w:trPr>
          <w:trHeight w:val="195"/>
        </w:trPr>
        <w:tc>
          <w:tcPr>
            <w:tcW w:w="400" w:type="dxa"/>
            <w:tcBorders>
              <w:top w:val="nil"/>
              <w:left w:val="nil"/>
              <w:bottom w:val="nil"/>
              <w:right w:val="nil"/>
            </w:tcBorders>
            <w:shd w:val="clear" w:color="000000" w:fill="FFFFFF"/>
            <w:hideMark/>
          </w:tcPr>
          <w:p w14:paraId="02546094"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I</w:t>
            </w:r>
          </w:p>
        </w:tc>
        <w:tc>
          <w:tcPr>
            <w:tcW w:w="4220" w:type="dxa"/>
            <w:gridSpan w:val="6"/>
            <w:tcBorders>
              <w:top w:val="nil"/>
              <w:left w:val="nil"/>
              <w:bottom w:val="nil"/>
              <w:right w:val="nil"/>
            </w:tcBorders>
            <w:shd w:val="clear" w:color="000000" w:fill="FFFFFF"/>
            <w:hideMark/>
          </w:tcPr>
          <w:p w14:paraId="7A09ADFB"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DERECHOS</w:t>
            </w:r>
          </w:p>
        </w:tc>
        <w:tc>
          <w:tcPr>
            <w:tcW w:w="1500" w:type="dxa"/>
            <w:tcBorders>
              <w:top w:val="nil"/>
              <w:left w:val="nil"/>
              <w:bottom w:val="nil"/>
              <w:right w:val="nil"/>
            </w:tcBorders>
            <w:shd w:val="clear" w:color="000000" w:fill="FFFFFF"/>
            <w:hideMark/>
          </w:tcPr>
          <w:p w14:paraId="60647A6F"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$12,315,414.46</w:t>
            </w:r>
          </w:p>
        </w:tc>
        <w:tc>
          <w:tcPr>
            <w:tcW w:w="1420" w:type="dxa"/>
            <w:gridSpan w:val="2"/>
            <w:tcBorders>
              <w:top w:val="nil"/>
              <w:left w:val="nil"/>
              <w:bottom w:val="nil"/>
              <w:right w:val="nil"/>
            </w:tcBorders>
            <w:shd w:val="clear" w:color="000000" w:fill="FFFFFF"/>
            <w:hideMark/>
          </w:tcPr>
          <w:p w14:paraId="09B9D5A9"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$10,246,294.90</w:t>
            </w:r>
          </w:p>
        </w:tc>
        <w:tc>
          <w:tcPr>
            <w:tcW w:w="880" w:type="dxa"/>
            <w:gridSpan w:val="3"/>
            <w:tcBorders>
              <w:top w:val="nil"/>
              <w:left w:val="nil"/>
              <w:bottom w:val="nil"/>
              <w:right w:val="nil"/>
            </w:tcBorders>
            <w:shd w:val="clear" w:color="000000" w:fill="FFFFFF"/>
            <w:hideMark/>
          </w:tcPr>
          <w:p w14:paraId="394665FF"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80.66</w:t>
            </w:r>
          </w:p>
        </w:tc>
        <w:tc>
          <w:tcPr>
            <w:tcW w:w="160" w:type="dxa"/>
            <w:tcBorders>
              <w:top w:val="nil"/>
              <w:left w:val="nil"/>
              <w:bottom w:val="nil"/>
              <w:right w:val="nil"/>
            </w:tcBorders>
            <w:shd w:val="clear" w:color="000000" w:fill="FFFFFF"/>
            <w:hideMark/>
          </w:tcPr>
          <w:p w14:paraId="5CC3CAEA"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340" w:type="dxa"/>
            <w:tcBorders>
              <w:top w:val="nil"/>
              <w:left w:val="nil"/>
              <w:bottom w:val="nil"/>
              <w:right w:val="nil"/>
            </w:tcBorders>
            <w:shd w:val="clear" w:color="000000" w:fill="FFFFFF"/>
            <w:hideMark/>
          </w:tcPr>
          <w:p w14:paraId="5E4C66B2"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r>
      <w:tr w:rsidR="00DF6BE9" w:rsidRPr="00DF6BE9" w14:paraId="1B4A42A7" w14:textId="77777777" w:rsidTr="00DF6BE9">
        <w:trPr>
          <w:trHeight w:val="195"/>
        </w:trPr>
        <w:tc>
          <w:tcPr>
            <w:tcW w:w="400" w:type="dxa"/>
            <w:tcBorders>
              <w:top w:val="nil"/>
              <w:left w:val="nil"/>
              <w:bottom w:val="nil"/>
              <w:right w:val="nil"/>
            </w:tcBorders>
            <w:shd w:val="clear" w:color="000000" w:fill="FFFFFF"/>
            <w:hideMark/>
          </w:tcPr>
          <w:p w14:paraId="6444CC88"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II</w:t>
            </w:r>
          </w:p>
        </w:tc>
        <w:tc>
          <w:tcPr>
            <w:tcW w:w="4220" w:type="dxa"/>
            <w:gridSpan w:val="6"/>
            <w:tcBorders>
              <w:top w:val="nil"/>
              <w:left w:val="nil"/>
              <w:bottom w:val="nil"/>
              <w:right w:val="nil"/>
            </w:tcBorders>
            <w:shd w:val="clear" w:color="000000" w:fill="FFFFFF"/>
            <w:hideMark/>
          </w:tcPr>
          <w:p w14:paraId="3E6759CB"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PRODUCTOS</w:t>
            </w:r>
          </w:p>
        </w:tc>
        <w:tc>
          <w:tcPr>
            <w:tcW w:w="1500" w:type="dxa"/>
            <w:tcBorders>
              <w:top w:val="nil"/>
              <w:left w:val="nil"/>
              <w:bottom w:val="nil"/>
              <w:right w:val="nil"/>
            </w:tcBorders>
            <w:shd w:val="clear" w:color="000000" w:fill="FFFFFF"/>
            <w:hideMark/>
          </w:tcPr>
          <w:p w14:paraId="1DEC992A"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$417,958.74</w:t>
            </w:r>
          </w:p>
        </w:tc>
        <w:tc>
          <w:tcPr>
            <w:tcW w:w="1420" w:type="dxa"/>
            <w:gridSpan w:val="2"/>
            <w:tcBorders>
              <w:top w:val="nil"/>
              <w:left w:val="nil"/>
              <w:bottom w:val="nil"/>
              <w:right w:val="nil"/>
            </w:tcBorders>
            <w:shd w:val="clear" w:color="000000" w:fill="FFFFFF"/>
            <w:hideMark/>
          </w:tcPr>
          <w:p w14:paraId="18BCA0A0"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$744,294.30</w:t>
            </w:r>
          </w:p>
        </w:tc>
        <w:tc>
          <w:tcPr>
            <w:tcW w:w="880" w:type="dxa"/>
            <w:gridSpan w:val="3"/>
            <w:tcBorders>
              <w:top w:val="nil"/>
              <w:left w:val="nil"/>
              <w:bottom w:val="nil"/>
              <w:right w:val="nil"/>
            </w:tcBorders>
            <w:shd w:val="clear" w:color="000000" w:fill="FFFFFF"/>
            <w:hideMark/>
          </w:tcPr>
          <w:p w14:paraId="176ACEBA"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178.07</w:t>
            </w:r>
          </w:p>
        </w:tc>
        <w:tc>
          <w:tcPr>
            <w:tcW w:w="160" w:type="dxa"/>
            <w:tcBorders>
              <w:top w:val="nil"/>
              <w:left w:val="nil"/>
              <w:bottom w:val="nil"/>
              <w:right w:val="nil"/>
            </w:tcBorders>
            <w:shd w:val="clear" w:color="000000" w:fill="FFFFFF"/>
            <w:hideMark/>
          </w:tcPr>
          <w:p w14:paraId="77897CAD"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w:t>
            </w:r>
          </w:p>
        </w:tc>
        <w:tc>
          <w:tcPr>
            <w:tcW w:w="340" w:type="dxa"/>
            <w:tcBorders>
              <w:top w:val="nil"/>
              <w:left w:val="nil"/>
              <w:bottom w:val="nil"/>
              <w:right w:val="nil"/>
            </w:tcBorders>
            <w:shd w:val="clear" w:color="000000" w:fill="FFFFFF"/>
            <w:hideMark/>
          </w:tcPr>
          <w:p w14:paraId="7080E125"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r>
      <w:tr w:rsidR="00DF6BE9" w:rsidRPr="00DF6BE9" w14:paraId="2F72894B" w14:textId="77777777" w:rsidTr="00DF6BE9">
        <w:trPr>
          <w:trHeight w:val="195"/>
        </w:trPr>
        <w:tc>
          <w:tcPr>
            <w:tcW w:w="400" w:type="dxa"/>
            <w:tcBorders>
              <w:top w:val="nil"/>
              <w:left w:val="nil"/>
              <w:bottom w:val="nil"/>
              <w:right w:val="nil"/>
            </w:tcBorders>
            <w:shd w:val="clear" w:color="000000" w:fill="FFFFFF"/>
            <w:hideMark/>
          </w:tcPr>
          <w:p w14:paraId="0AEBBE0A"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III</w:t>
            </w:r>
          </w:p>
        </w:tc>
        <w:tc>
          <w:tcPr>
            <w:tcW w:w="4220" w:type="dxa"/>
            <w:gridSpan w:val="6"/>
            <w:tcBorders>
              <w:top w:val="nil"/>
              <w:left w:val="nil"/>
              <w:bottom w:val="nil"/>
              <w:right w:val="nil"/>
            </w:tcBorders>
            <w:shd w:val="clear" w:color="000000" w:fill="FFFFFF"/>
            <w:hideMark/>
          </w:tcPr>
          <w:p w14:paraId="10E6300C"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APROVECHAMIENTOS</w:t>
            </w:r>
          </w:p>
        </w:tc>
        <w:tc>
          <w:tcPr>
            <w:tcW w:w="1500" w:type="dxa"/>
            <w:tcBorders>
              <w:top w:val="nil"/>
              <w:left w:val="nil"/>
              <w:bottom w:val="nil"/>
              <w:right w:val="nil"/>
            </w:tcBorders>
            <w:shd w:val="clear" w:color="000000" w:fill="FFFFFF"/>
            <w:hideMark/>
          </w:tcPr>
          <w:p w14:paraId="69CDE87D"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$1,266,218.36</w:t>
            </w:r>
          </w:p>
        </w:tc>
        <w:tc>
          <w:tcPr>
            <w:tcW w:w="1420" w:type="dxa"/>
            <w:gridSpan w:val="2"/>
            <w:tcBorders>
              <w:top w:val="nil"/>
              <w:left w:val="nil"/>
              <w:bottom w:val="nil"/>
              <w:right w:val="nil"/>
            </w:tcBorders>
            <w:shd w:val="clear" w:color="000000" w:fill="FFFFFF"/>
            <w:hideMark/>
          </w:tcPr>
          <w:p w14:paraId="1B5D0317"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$1,683,392.24</w:t>
            </w:r>
          </w:p>
        </w:tc>
        <w:tc>
          <w:tcPr>
            <w:tcW w:w="880" w:type="dxa"/>
            <w:gridSpan w:val="3"/>
            <w:tcBorders>
              <w:top w:val="nil"/>
              <w:left w:val="nil"/>
              <w:bottom w:val="nil"/>
              <w:right w:val="nil"/>
            </w:tcBorders>
            <w:shd w:val="clear" w:color="000000" w:fill="FFFFFF"/>
            <w:hideMark/>
          </w:tcPr>
          <w:p w14:paraId="5A4C509C"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132.94</w:t>
            </w:r>
          </w:p>
        </w:tc>
        <w:tc>
          <w:tcPr>
            <w:tcW w:w="160" w:type="dxa"/>
            <w:tcBorders>
              <w:top w:val="nil"/>
              <w:left w:val="nil"/>
              <w:bottom w:val="nil"/>
              <w:right w:val="nil"/>
            </w:tcBorders>
            <w:shd w:val="clear" w:color="000000" w:fill="FFFFFF"/>
            <w:hideMark/>
          </w:tcPr>
          <w:p w14:paraId="3CBD66E9"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340" w:type="dxa"/>
            <w:tcBorders>
              <w:top w:val="nil"/>
              <w:left w:val="nil"/>
              <w:bottom w:val="nil"/>
              <w:right w:val="nil"/>
            </w:tcBorders>
            <w:shd w:val="clear" w:color="000000" w:fill="FFFFFF"/>
            <w:hideMark/>
          </w:tcPr>
          <w:p w14:paraId="4921C43F"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r>
      <w:tr w:rsidR="00DF6BE9" w:rsidRPr="00DF6BE9" w14:paraId="5FCDF8E5" w14:textId="77777777" w:rsidTr="00DF6BE9">
        <w:trPr>
          <w:trHeight w:val="195"/>
        </w:trPr>
        <w:tc>
          <w:tcPr>
            <w:tcW w:w="400" w:type="dxa"/>
            <w:tcBorders>
              <w:top w:val="nil"/>
              <w:left w:val="nil"/>
              <w:bottom w:val="nil"/>
              <w:right w:val="nil"/>
            </w:tcBorders>
            <w:shd w:val="clear" w:color="000000" w:fill="FFFFFF"/>
            <w:hideMark/>
          </w:tcPr>
          <w:p w14:paraId="5809C502"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IV</w:t>
            </w:r>
          </w:p>
        </w:tc>
        <w:tc>
          <w:tcPr>
            <w:tcW w:w="4220" w:type="dxa"/>
            <w:gridSpan w:val="6"/>
            <w:tcBorders>
              <w:top w:val="nil"/>
              <w:left w:val="nil"/>
              <w:bottom w:val="nil"/>
              <w:right w:val="nil"/>
            </w:tcBorders>
            <w:shd w:val="clear" w:color="000000" w:fill="FFFFFF"/>
            <w:hideMark/>
          </w:tcPr>
          <w:p w14:paraId="09D7B180"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CONTRIBUCIONES DE MEJORAS</w:t>
            </w:r>
          </w:p>
        </w:tc>
        <w:tc>
          <w:tcPr>
            <w:tcW w:w="1500" w:type="dxa"/>
            <w:tcBorders>
              <w:top w:val="nil"/>
              <w:left w:val="nil"/>
              <w:bottom w:val="nil"/>
              <w:right w:val="nil"/>
            </w:tcBorders>
            <w:shd w:val="clear" w:color="000000" w:fill="FFFFFF"/>
            <w:hideMark/>
          </w:tcPr>
          <w:p w14:paraId="32C131D3"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$0.00</w:t>
            </w:r>
          </w:p>
        </w:tc>
        <w:tc>
          <w:tcPr>
            <w:tcW w:w="1420" w:type="dxa"/>
            <w:gridSpan w:val="2"/>
            <w:tcBorders>
              <w:top w:val="nil"/>
              <w:left w:val="nil"/>
              <w:bottom w:val="nil"/>
              <w:right w:val="nil"/>
            </w:tcBorders>
            <w:shd w:val="clear" w:color="000000" w:fill="FFFFFF"/>
            <w:hideMark/>
          </w:tcPr>
          <w:p w14:paraId="38A13994"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$0.00</w:t>
            </w:r>
          </w:p>
        </w:tc>
        <w:tc>
          <w:tcPr>
            <w:tcW w:w="880" w:type="dxa"/>
            <w:gridSpan w:val="3"/>
            <w:tcBorders>
              <w:top w:val="nil"/>
              <w:left w:val="nil"/>
              <w:bottom w:val="nil"/>
              <w:right w:val="nil"/>
            </w:tcBorders>
            <w:shd w:val="clear" w:color="000000" w:fill="FFFFFF"/>
            <w:hideMark/>
          </w:tcPr>
          <w:p w14:paraId="1C2AB903"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0.00</w:t>
            </w:r>
          </w:p>
        </w:tc>
        <w:tc>
          <w:tcPr>
            <w:tcW w:w="160" w:type="dxa"/>
            <w:tcBorders>
              <w:top w:val="nil"/>
              <w:left w:val="nil"/>
              <w:bottom w:val="nil"/>
              <w:right w:val="nil"/>
            </w:tcBorders>
            <w:shd w:val="clear" w:color="000000" w:fill="FFFFFF"/>
            <w:hideMark/>
          </w:tcPr>
          <w:p w14:paraId="2E085E31"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w:t>
            </w:r>
          </w:p>
        </w:tc>
        <w:tc>
          <w:tcPr>
            <w:tcW w:w="340" w:type="dxa"/>
            <w:tcBorders>
              <w:top w:val="nil"/>
              <w:left w:val="nil"/>
              <w:bottom w:val="nil"/>
              <w:right w:val="nil"/>
            </w:tcBorders>
            <w:shd w:val="clear" w:color="000000" w:fill="FFFFFF"/>
            <w:hideMark/>
          </w:tcPr>
          <w:p w14:paraId="121236D3"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r>
      <w:tr w:rsidR="00DF6BE9" w:rsidRPr="00DF6BE9" w14:paraId="1EE52D57" w14:textId="77777777" w:rsidTr="00DF6BE9">
        <w:trPr>
          <w:trHeight w:val="195"/>
        </w:trPr>
        <w:tc>
          <w:tcPr>
            <w:tcW w:w="400" w:type="dxa"/>
            <w:tcBorders>
              <w:top w:val="nil"/>
              <w:left w:val="nil"/>
              <w:bottom w:val="nil"/>
              <w:right w:val="nil"/>
            </w:tcBorders>
            <w:shd w:val="clear" w:color="000000" w:fill="FFFFFF"/>
            <w:hideMark/>
          </w:tcPr>
          <w:p w14:paraId="7BD24487"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4220" w:type="dxa"/>
            <w:gridSpan w:val="6"/>
            <w:tcBorders>
              <w:top w:val="nil"/>
              <w:left w:val="nil"/>
              <w:bottom w:val="nil"/>
              <w:right w:val="nil"/>
            </w:tcBorders>
            <w:shd w:val="clear" w:color="000000" w:fill="FFFFFF"/>
            <w:hideMark/>
          </w:tcPr>
          <w:p w14:paraId="4C9BD8FE" w14:textId="77777777" w:rsidR="00DF6BE9" w:rsidRPr="00DF6BE9" w:rsidRDefault="00DF6BE9" w:rsidP="00DF6BE9">
            <w:pPr>
              <w:spacing w:after="0" w:line="240" w:lineRule="auto"/>
              <w:rPr>
                <w:rFonts w:ascii="Arial" w:eastAsia="Times New Roman" w:hAnsi="Arial" w:cs="Arial"/>
                <w:b/>
                <w:bCs/>
                <w:color w:val="000000"/>
                <w:sz w:val="14"/>
                <w:szCs w:val="14"/>
                <w:lang w:eastAsia="es-MX"/>
              </w:rPr>
            </w:pPr>
            <w:r w:rsidRPr="00DF6BE9">
              <w:rPr>
                <w:rFonts w:ascii="Arial" w:eastAsia="Times New Roman" w:hAnsi="Arial" w:cs="Arial"/>
                <w:b/>
                <w:bCs/>
                <w:color w:val="000000"/>
                <w:sz w:val="14"/>
                <w:szCs w:val="14"/>
                <w:lang w:eastAsia="es-MX"/>
              </w:rPr>
              <w:t>Subtotal No Tributarios</w:t>
            </w:r>
          </w:p>
        </w:tc>
        <w:tc>
          <w:tcPr>
            <w:tcW w:w="1500" w:type="dxa"/>
            <w:tcBorders>
              <w:top w:val="nil"/>
              <w:left w:val="nil"/>
              <w:bottom w:val="nil"/>
              <w:right w:val="nil"/>
            </w:tcBorders>
            <w:shd w:val="clear" w:color="000000" w:fill="FFFFFF"/>
            <w:hideMark/>
          </w:tcPr>
          <w:p w14:paraId="11E05C1F" w14:textId="77777777" w:rsidR="00DF6BE9" w:rsidRPr="00DF6BE9" w:rsidRDefault="00DF6BE9" w:rsidP="00DF6BE9">
            <w:pPr>
              <w:spacing w:after="0" w:line="240" w:lineRule="auto"/>
              <w:jc w:val="right"/>
              <w:rPr>
                <w:rFonts w:ascii="Arial" w:eastAsia="Times New Roman" w:hAnsi="Arial" w:cs="Arial"/>
                <w:b/>
                <w:bCs/>
                <w:color w:val="000000"/>
                <w:sz w:val="14"/>
                <w:szCs w:val="14"/>
                <w:lang w:eastAsia="es-MX"/>
              </w:rPr>
            </w:pPr>
            <w:r w:rsidRPr="00DF6BE9">
              <w:rPr>
                <w:rFonts w:ascii="Arial" w:eastAsia="Times New Roman" w:hAnsi="Arial" w:cs="Arial"/>
                <w:b/>
                <w:bCs/>
                <w:color w:val="000000"/>
                <w:sz w:val="14"/>
                <w:szCs w:val="14"/>
                <w:lang w:eastAsia="es-MX"/>
              </w:rPr>
              <w:t>$13,999,591.56</w:t>
            </w:r>
          </w:p>
        </w:tc>
        <w:tc>
          <w:tcPr>
            <w:tcW w:w="1420" w:type="dxa"/>
            <w:gridSpan w:val="2"/>
            <w:tcBorders>
              <w:top w:val="nil"/>
              <w:left w:val="nil"/>
              <w:bottom w:val="nil"/>
              <w:right w:val="nil"/>
            </w:tcBorders>
            <w:shd w:val="clear" w:color="000000" w:fill="FFFFFF"/>
            <w:hideMark/>
          </w:tcPr>
          <w:p w14:paraId="673ACE8D" w14:textId="77777777" w:rsidR="00DF6BE9" w:rsidRPr="00DF6BE9" w:rsidRDefault="00DF6BE9" w:rsidP="00DF6BE9">
            <w:pPr>
              <w:spacing w:after="0" w:line="240" w:lineRule="auto"/>
              <w:jc w:val="right"/>
              <w:rPr>
                <w:rFonts w:ascii="Arial" w:eastAsia="Times New Roman" w:hAnsi="Arial" w:cs="Arial"/>
                <w:b/>
                <w:bCs/>
                <w:color w:val="000000"/>
                <w:sz w:val="14"/>
                <w:szCs w:val="14"/>
                <w:lang w:eastAsia="es-MX"/>
              </w:rPr>
            </w:pPr>
            <w:r w:rsidRPr="00DF6BE9">
              <w:rPr>
                <w:rFonts w:ascii="Arial" w:eastAsia="Times New Roman" w:hAnsi="Arial" w:cs="Arial"/>
                <w:b/>
                <w:bCs/>
                <w:color w:val="000000"/>
                <w:sz w:val="14"/>
                <w:szCs w:val="14"/>
                <w:lang w:eastAsia="es-MX"/>
              </w:rPr>
              <w:t>$12,673,981.44</w:t>
            </w:r>
          </w:p>
        </w:tc>
        <w:tc>
          <w:tcPr>
            <w:tcW w:w="880" w:type="dxa"/>
            <w:gridSpan w:val="3"/>
            <w:tcBorders>
              <w:top w:val="nil"/>
              <w:left w:val="nil"/>
              <w:bottom w:val="nil"/>
              <w:right w:val="nil"/>
            </w:tcBorders>
            <w:shd w:val="clear" w:color="000000" w:fill="FFFFFF"/>
            <w:hideMark/>
          </w:tcPr>
          <w:p w14:paraId="5612E764" w14:textId="77777777" w:rsidR="00DF6BE9" w:rsidRPr="00DF6BE9" w:rsidRDefault="00DF6BE9" w:rsidP="00DF6BE9">
            <w:pPr>
              <w:spacing w:after="0" w:line="240" w:lineRule="auto"/>
              <w:jc w:val="right"/>
              <w:rPr>
                <w:rFonts w:ascii="Arial" w:eastAsia="Times New Roman" w:hAnsi="Arial" w:cs="Arial"/>
                <w:b/>
                <w:bCs/>
                <w:color w:val="000000"/>
                <w:sz w:val="14"/>
                <w:szCs w:val="14"/>
                <w:lang w:eastAsia="es-MX"/>
              </w:rPr>
            </w:pPr>
            <w:r w:rsidRPr="00DF6BE9">
              <w:rPr>
                <w:rFonts w:ascii="Arial" w:eastAsia="Times New Roman" w:hAnsi="Arial" w:cs="Arial"/>
                <w:b/>
                <w:bCs/>
                <w:color w:val="000000"/>
                <w:sz w:val="14"/>
                <w:szCs w:val="14"/>
                <w:lang w:eastAsia="es-MX"/>
              </w:rPr>
              <w:t>88.10</w:t>
            </w:r>
          </w:p>
        </w:tc>
        <w:tc>
          <w:tcPr>
            <w:tcW w:w="160" w:type="dxa"/>
            <w:tcBorders>
              <w:top w:val="nil"/>
              <w:left w:val="nil"/>
              <w:bottom w:val="nil"/>
              <w:right w:val="nil"/>
            </w:tcBorders>
            <w:shd w:val="clear" w:color="000000" w:fill="FFFFFF"/>
            <w:hideMark/>
          </w:tcPr>
          <w:p w14:paraId="2E43BDF2"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340" w:type="dxa"/>
            <w:tcBorders>
              <w:top w:val="nil"/>
              <w:left w:val="nil"/>
              <w:bottom w:val="nil"/>
              <w:right w:val="nil"/>
            </w:tcBorders>
            <w:shd w:val="clear" w:color="000000" w:fill="FFFFFF"/>
            <w:hideMark/>
          </w:tcPr>
          <w:p w14:paraId="77DAC5DA"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r>
      <w:tr w:rsidR="00DF6BE9" w:rsidRPr="00DF6BE9" w14:paraId="1FABB00F" w14:textId="77777777" w:rsidTr="00DF6BE9">
        <w:trPr>
          <w:trHeight w:val="274"/>
        </w:trPr>
        <w:tc>
          <w:tcPr>
            <w:tcW w:w="400" w:type="dxa"/>
            <w:tcBorders>
              <w:top w:val="nil"/>
              <w:left w:val="nil"/>
              <w:bottom w:val="nil"/>
              <w:right w:val="nil"/>
            </w:tcBorders>
            <w:shd w:val="clear" w:color="000000" w:fill="FFFFFF"/>
            <w:hideMark/>
          </w:tcPr>
          <w:p w14:paraId="590920DF"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340" w:type="dxa"/>
            <w:tcBorders>
              <w:top w:val="nil"/>
              <w:left w:val="nil"/>
              <w:bottom w:val="nil"/>
              <w:right w:val="nil"/>
            </w:tcBorders>
            <w:shd w:val="clear" w:color="000000" w:fill="FFFFFF"/>
            <w:hideMark/>
          </w:tcPr>
          <w:p w14:paraId="4E3EE2AD"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340" w:type="dxa"/>
            <w:tcBorders>
              <w:top w:val="nil"/>
              <w:left w:val="nil"/>
              <w:bottom w:val="nil"/>
              <w:right w:val="nil"/>
            </w:tcBorders>
            <w:shd w:val="clear" w:color="000000" w:fill="FFFFFF"/>
            <w:hideMark/>
          </w:tcPr>
          <w:p w14:paraId="5D8AF49E"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1360" w:type="dxa"/>
            <w:tcBorders>
              <w:top w:val="nil"/>
              <w:left w:val="nil"/>
              <w:bottom w:val="nil"/>
              <w:right w:val="nil"/>
            </w:tcBorders>
            <w:shd w:val="clear" w:color="000000" w:fill="FFFFFF"/>
            <w:hideMark/>
          </w:tcPr>
          <w:p w14:paraId="36D72F36"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820" w:type="dxa"/>
            <w:tcBorders>
              <w:top w:val="nil"/>
              <w:left w:val="nil"/>
              <w:bottom w:val="nil"/>
              <w:right w:val="nil"/>
            </w:tcBorders>
            <w:shd w:val="clear" w:color="000000" w:fill="FFFFFF"/>
            <w:hideMark/>
          </w:tcPr>
          <w:p w14:paraId="783AEDFA"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560" w:type="dxa"/>
            <w:tcBorders>
              <w:top w:val="nil"/>
              <w:left w:val="nil"/>
              <w:bottom w:val="nil"/>
              <w:right w:val="nil"/>
            </w:tcBorders>
            <w:shd w:val="clear" w:color="000000" w:fill="FFFFFF"/>
            <w:hideMark/>
          </w:tcPr>
          <w:p w14:paraId="07C874FA"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800" w:type="dxa"/>
            <w:tcBorders>
              <w:top w:val="nil"/>
              <w:left w:val="nil"/>
              <w:bottom w:val="nil"/>
              <w:right w:val="nil"/>
            </w:tcBorders>
            <w:shd w:val="clear" w:color="000000" w:fill="FFFFFF"/>
            <w:hideMark/>
          </w:tcPr>
          <w:p w14:paraId="303C56B0"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1500" w:type="dxa"/>
            <w:tcBorders>
              <w:top w:val="nil"/>
              <w:left w:val="nil"/>
              <w:bottom w:val="nil"/>
              <w:right w:val="nil"/>
            </w:tcBorders>
            <w:shd w:val="clear" w:color="000000" w:fill="FFFFFF"/>
            <w:hideMark/>
          </w:tcPr>
          <w:p w14:paraId="15D67CCD"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660" w:type="dxa"/>
            <w:tcBorders>
              <w:top w:val="nil"/>
              <w:left w:val="nil"/>
              <w:bottom w:val="nil"/>
              <w:right w:val="nil"/>
            </w:tcBorders>
            <w:shd w:val="clear" w:color="000000" w:fill="FFFFFF"/>
            <w:hideMark/>
          </w:tcPr>
          <w:p w14:paraId="607E764C"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760" w:type="dxa"/>
            <w:tcBorders>
              <w:top w:val="nil"/>
              <w:left w:val="nil"/>
              <w:bottom w:val="nil"/>
              <w:right w:val="nil"/>
            </w:tcBorders>
            <w:shd w:val="clear" w:color="000000" w:fill="FFFFFF"/>
            <w:hideMark/>
          </w:tcPr>
          <w:p w14:paraId="6E8D39CB"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200" w:type="dxa"/>
            <w:tcBorders>
              <w:top w:val="nil"/>
              <w:left w:val="nil"/>
              <w:bottom w:val="nil"/>
              <w:right w:val="nil"/>
            </w:tcBorders>
            <w:shd w:val="clear" w:color="000000" w:fill="FFFFFF"/>
            <w:hideMark/>
          </w:tcPr>
          <w:p w14:paraId="3AEF0813"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400" w:type="dxa"/>
            <w:tcBorders>
              <w:top w:val="nil"/>
              <w:left w:val="nil"/>
              <w:bottom w:val="nil"/>
              <w:right w:val="nil"/>
            </w:tcBorders>
            <w:shd w:val="clear" w:color="000000" w:fill="FFFFFF"/>
            <w:hideMark/>
          </w:tcPr>
          <w:p w14:paraId="7F1586F5"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280" w:type="dxa"/>
            <w:tcBorders>
              <w:top w:val="nil"/>
              <w:left w:val="nil"/>
              <w:bottom w:val="nil"/>
              <w:right w:val="nil"/>
            </w:tcBorders>
            <w:shd w:val="clear" w:color="000000" w:fill="FFFFFF"/>
            <w:hideMark/>
          </w:tcPr>
          <w:p w14:paraId="77E75ED6"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160" w:type="dxa"/>
            <w:tcBorders>
              <w:top w:val="nil"/>
              <w:left w:val="nil"/>
              <w:bottom w:val="nil"/>
              <w:right w:val="nil"/>
            </w:tcBorders>
            <w:shd w:val="clear" w:color="000000" w:fill="FFFFFF"/>
            <w:hideMark/>
          </w:tcPr>
          <w:p w14:paraId="022E1F13"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340" w:type="dxa"/>
            <w:tcBorders>
              <w:top w:val="nil"/>
              <w:left w:val="nil"/>
              <w:bottom w:val="nil"/>
              <w:right w:val="nil"/>
            </w:tcBorders>
            <w:shd w:val="clear" w:color="000000" w:fill="FFFFFF"/>
            <w:hideMark/>
          </w:tcPr>
          <w:p w14:paraId="3E6ABB99"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r>
      <w:tr w:rsidR="00DF6BE9" w:rsidRPr="00DF6BE9" w14:paraId="2289F1E1" w14:textId="77777777" w:rsidTr="00DF6BE9">
        <w:trPr>
          <w:trHeight w:val="548"/>
        </w:trPr>
        <w:tc>
          <w:tcPr>
            <w:tcW w:w="3820" w:type="dxa"/>
            <w:gridSpan w:val="6"/>
            <w:tcBorders>
              <w:top w:val="nil"/>
              <w:left w:val="nil"/>
              <w:bottom w:val="nil"/>
              <w:right w:val="nil"/>
            </w:tcBorders>
            <w:shd w:val="clear" w:color="000000" w:fill="FFFFFF"/>
            <w:vAlign w:val="center"/>
            <w:hideMark/>
          </w:tcPr>
          <w:p w14:paraId="188DE0E8" w14:textId="77777777" w:rsidR="00DF6BE9" w:rsidRPr="00DF6BE9" w:rsidRDefault="00DF6BE9" w:rsidP="00DF6BE9">
            <w:pPr>
              <w:spacing w:after="0" w:line="240" w:lineRule="auto"/>
              <w:rPr>
                <w:rFonts w:ascii="Arial" w:eastAsia="Times New Roman" w:hAnsi="Arial" w:cs="Arial"/>
                <w:b/>
                <w:bCs/>
                <w:color w:val="000000"/>
                <w:sz w:val="20"/>
                <w:szCs w:val="20"/>
                <w:lang w:eastAsia="es-MX"/>
              </w:rPr>
            </w:pPr>
            <w:r w:rsidRPr="00DF6BE9">
              <w:rPr>
                <w:rFonts w:ascii="Arial" w:eastAsia="Times New Roman" w:hAnsi="Arial" w:cs="Arial"/>
                <w:b/>
                <w:bCs/>
                <w:color w:val="000000"/>
                <w:sz w:val="20"/>
                <w:szCs w:val="20"/>
                <w:lang w:eastAsia="es-MX"/>
              </w:rPr>
              <w:t>Otros</w:t>
            </w:r>
          </w:p>
        </w:tc>
        <w:tc>
          <w:tcPr>
            <w:tcW w:w="800" w:type="dxa"/>
            <w:tcBorders>
              <w:top w:val="nil"/>
              <w:left w:val="nil"/>
              <w:bottom w:val="nil"/>
              <w:right w:val="nil"/>
            </w:tcBorders>
            <w:shd w:val="clear" w:color="000000" w:fill="FFFFFF"/>
            <w:hideMark/>
          </w:tcPr>
          <w:p w14:paraId="15F9D344"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1500" w:type="dxa"/>
            <w:tcBorders>
              <w:top w:val="nil"/>
              <w:left w:val="nil"/>
              <w:bottom w:val="nil"/>
              <w:right w:val="nil"/>
            </w:tcBorders>
            <w:shd w:val="clear" w:color="000000" w:fill="FFFFFF"/>
            <w:hideMark/>
          </w:tcPr>
          <w:p w14:paraId="2C2A86E9"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660" w:type="dxa"/>
            <w:tcBorders>
              <w:top w:val="nil"/>
              <w:left w:val="nil"/>
              <w:bottom w:val="nil"/>
              <w:right w:val="nil"/>
            </w:tcBorders>
            <w:shd w:val="clear" w:color="000000" w:fill="FFFFFF"/>
            <w:hideMark/>
          </w:tcPr>
          <w:p w14:paraId="76865CC0"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760" w:type="dxa"/>
            <w:tcBorders>
              <w:top w:val="nil"/>
              <w:left w:val="nil"/>
              <w:bottom w:val="nil"/>
              <w:right w:val="nil"/>
            </w:tcBorders>
            <w:shd w:val="clear" w:color="000000" w:fill="FFFFFF"/>
            <w:hideMark/>
          </w:tcPr>
          <w:p w14:paraId="1BA1363A"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200" w:type="dxa"/>
            <w:tcBorders>
              <w:top w:val="nil"/>
              <w:left w:val="nil"/>
              <w:bottom w:val="nil"/>
              <w:right w:val="nil"/>
            </w:tcBorders>
            <w:shd w:val="clear" w:color="000000" w:fill="FFFFFF"/>
            <w:hideMark/>
          </w:tcPr>
          <w:p w14:paraId="12AA07F2"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400" w:type="dxa"/>
            <w:tcBorders>
              <w:top w:val="nil"/>
              <w:left w:val="nil"/>
              <w:bottom w:val="nil"/>
              <w:right w:val="nil"/>
            </w:tcBorders>
            <w:shd w:val="clear" w:color="000000" w:fill="FFFFFF"/>
            <w:hideMark/>
          </w:tcPr>
          <w:p w14:paraId="1FFF7D39"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280" w:type="dxa"/>
            <w:tcBorders>
              <w:top w:val="nil"/>
              <w:left w:val="nil"/>
              <w:bottom w:val="nil"/>
              <w:right w:val="nil"/>
            </w:tcBorders>
            <w:shd w:val="clear" w:color="000000" w:fill="FFFFFF"/>
            <w:hideMark/>
          </w:tcPr>
          <w:p w14:paraId="2773B0ED"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160" w:type="dxa"/>
            <w:tcBorders>
              <w:top w:val="nil"/>
              <w:left w:val="nil"/>
              <w:bottom w:val="nil"/>
              <w:right w:val="nil"/>
            </w:tcBorders>
            <w:shd w:val="clear" w:color="000000" w:fill="FFFFFF"/>
            <w:hideMark/>
          </w:tcPr>
          <w:p w14:paraId="1C5736F0"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340" w:type="dxa"/>
            <w:tcBorders>
              <w:top w:val="nil"/>
              <w:left w:val="nil"/>
              <w:bottom w:val="nil"/>
              <w:right w:val="nil"/>
            </w:tcBorders>
            <w:shd w:val="clear" w:color="000000" w:fill="FFFFFF"/>
            <w:hideMark/>
          </w:tcPr>
          <w:p w14:paraId="58E34990"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r>
      <w:tr w:rsidR="00DF6BE9" w:rsidRPr="00DF6BE9" w14:paraId="2F596C65" w14:textId="77777777" w:rsidTr="00DF6BE9">
        <w:trPr>
          <w:trHeight w:val="195"/>
        </w:trPr>
        <w:tc>
          <w:tcPr>
            <w:tcW w:w="400" w:type="dxa"/>
            <w:tcBorders>
              <w:top w:val="nil"/>
              <w:left w:val="nil"/>
              <w:bottom w:val="nil"/>
              <w:right w:val="nil"/>
            </w:tcBorders>
            <w:shd w:val="clear" w:color="000000" w:fill="FFFFFF"/>
            <w:hideMark/>
          </w:tcPr>
          <w:p w14:paraId="2111130A"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0.00</w:t>
            </w:r>
          </w:p>
        </w:tc>
        <w:tc>
          <w:tcPr>
            <w:tcW w:w="4220" w:type="dxa"/>
            <w:gridSpan w:val="6"/>
            <w:tcBorders>
              <w:top w:val="nil"/>
              <w:left w:val="nil"/>
              <w:bottom w:val="nil"/>
              <w:right w:val="nil"/>
            </w:tcBorders>
            <w:shd w:val="clear" w:color="000000" w:fill="FFFFFF"/>
            <w:hideMark/>
          </w:tcPr>
          <w:p w14:paraId="2714395B"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INGRESOS DERIVADOS DE FINANCIAMIENTOS</w:t>
            </w:r>
          </w:p>
        </w:tc>
        <w:tc>
          <w:tcPr>
            <w:tcW w:w="1500" w:type="dxa"/>
            <w:tcBorders>
              <w:top w:val="nil"/>
              <w:left w:val="nil"/>
              <w:bottom w:val="nil"/>
              <w:right w:val="nil"/>
            </w:tcBorders>
            <w:shd w:val="clear" w:color="000000" w:fill="FFFFFF"/>
            <w:hideMark/>
          </w:tcPr>
          <w:p w14:paraId="4DE91FEA"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$12,000,000.00</w:t>
            </w:r>
          </w:p>
        </w:tc>
        <w:tc>
          <w:tcPr>
            <w:tcW w:w="1420" w:type="dxa"/>
            <w:gridSpan w:val="2"/>
            <w:tcBorders>
              <w:top w:val="nil"/>
              <w:left w:val="nil"/>
              <w:bottom w:val="nil"/>
              <w:right w:val="nil"/>
            </w:tcBorders>
            <w:shd w:val="clear" w:color="000000" w:fill="FFFFFF"/>
            <w:hideMark/>
          </w:tcPr>
          <w:p w14:paraId="037A3545"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$0.00</w:t>
            </w:r>
          </w:p>
        </w:tc>
        <w:tc>
          <w:tcPr>
            <w:tcW w:w="880" w:type="dxa"/>
            <w:gridSpan w:val="3"/>
            <w:tcBorders>
              <w:top w:val="nil"/>
              <w:left w:val="nil"/>
              <w:bottom w:val="nil"/>
              <w:right w:val="nil"/>
            </w:tcBorders>
            <w:shd w:val="clear" w:color="000000" w:fill="FFFFFF"/>
            <w:hideMark/>
          </w:tcPr>
          <w:p w14:paraId="025A42B4"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0.00</w:t>
            </w:r>
          </w:p>
        </w:tc>
        <w:tc>
          <w:tcPr>
            <w:tcW w:w="160" w:type="dxa"/>
            <w:tcBorders>
              <w:top w:val="nil"/>
              <w:left w:val="nil"/>
              <w:bottom w:val="nil"/>
              <w:right w:val="nil"/>
            </w:tcBorders>
            <w:shd w:val="clear" w:color="000000" w:fill="FFFFFF"/>
            <w:hideMark/>
          </w:tcPr>
          <w:p w14:paraId="5BBDB46D"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w:t>
            </w:r>
          </w:p>
        </w:tc>
        <w:tc>
          <w:tcPr>
            <w:tcW w:w="340" w:type="dxa"/>
            <w:tcBorders>
              <w:top w:val="nil"/>
              <w:left w:val="nil"/>
              <w:bottom w:val="nil"/>
              <w:right w:val="nil"/>
            </w:tcBorders>
            <w:shd w:val="clear" w:color="000000" w:fill="FFFFFF"/>
            <w:hideMark/>
          </w:tcPr>
          <w:p w14:paraId="17BFACEB"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r>
      <w:tr w:rsidR="00DF6BE9" w:rsidRPr="00DF6BE9" w14:paraId="6C2662F1" w14:textId="77777777" w:rsidTr="00DF6BE9">
        <w:trPr>
          <w:trHeight w:val="195"/>
        </w:trPr>
        <w:tc>
          <w:tcPr>
            <w:tcW w:w="400" w:type="dxa"/>
            <w:tcBorders>
              <w:top w:val="nil"/>
              <w:left w:val="nil"/>
              <w:bottom w:val="nil"/>
              <w:right w:val="nil"/>
            </w:tcBorders>
            <w:shd w:val="clear" w:color="000000" w:fill="FFFFFF"/>
            <w:hideMark/>
          </w:tcPr>
          <w:p w14:paraId="14A01AF0"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2.00</w:t>
            </w:r>
          </w:p>
        </w:tc>
        <w:tc>
          <w:tcPr>
            <w:tcW w:w="4220" w:type="dxa"/>
            <w:gridSpan w:val="6"/>
            <w:tcBorders>
              <w:top w:val="nil"/>
              <w:left w:val="nil"/>
              <w:bottom w:val="nil"/>
              <w:right w:val="nil"/>
            </w:tcBorders>
            <w:shd w:val="clear" w:color="000000" w:fill="FFFFFF"/>
            <w:hideMark/>
          </w:tcPr>
          <w:p w14:paraId="5D361E29"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CUOTAS Y APORTACIONES DE SEGURIDAD SOCIAL</w:t>
            </w:r>
          </w:p>
        </w:tc>
        <w:tc>
          <w:tcPr>
            <w:tcW w:w="1500" w:type="dxa"/>
            <w:tcBorders>
              <w:top w:val="nil"/>
              <w:left w:val="nil"/>
              <w:bottom w:val="nil"/>
              <w:right w:val="nil"/>
            </w:tcBorders>
            <w:shd w:val="clear" w:color="000000" w:fill="FFFFFF"/>
            <w:hideMark/>
          </w:tcPr>
          <w:p w14:paraId="002FF4D9"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$0.00</w:t>
            </w:r>
          </w:p>
        </w:tc>
        <w:tc>
          <w:tcPr>
            <w:tcW w:w="1420" w:type="dxa"/>
            <w:gridSpan w:val="2"/>
            <w:tcBorders>
              <w:top w:val="nil"/>
              <w:left w:val="nil"/>
              <w:bottom w:val="nil"/>
              <w:right w:val="nil"/>
            </w:tcBorders>
            <w:shd w:val="clear" w:color="000000" w:fill="FFFFFF"/>
            <w:hideMark/>
          </w:tcPr>
          <w:p w14:paraId="4AD0D62A"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$0.00</w:t>
            </w:r>
          </w:p>
        </w:tc>
        <w:tc>
          <w:tcPr>
            <w:tcW w:w="880" w:type="dxa"/>
            <w:gridSpan w:val="3"/>
            <w:tcBorders>
              <w:top w:val="nil"/>
              <w:left w:val="nil"/>
              <w:bottom w:val="nil"/>
              <w:right w:val="nil"/>
            </w:tcBorders>
            <w:shd w:val="clear" w:color="000000" w:fill="FFFFFF"/>
            <w:hideMark/>
          </w:tcPr>
          <w:p w14:paraId="48B4DEFA"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0.00</w:t>
            </w:r>
          </w:p>
        </w:tc>
        <w:tc>
          <w:tcPr>
            <w:tcW w:w="160" w:type="dxa"/>
            <w:tcBorders>
              <w:top w:val="nil"/>
              <w:left w:val="nil"/>
              <w:bottom w:val="nil"/>
              <w:right w:val="nil"/>
            </w:tcBorders>
            <w:shd w:val="clear" w:color="000000" w:fill="FFFFFF"/>
            <w:hideMark/>
          </w:tcPr>
          <w:p w14:paraId="5DDAFD40"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340" w:type="dxa"/>
            <w:tcBorders>
              <w:top w:val="nil"/>
              <w:left w:val="nil"/>
              <w:bottom w:val="nil"/>
              <w:right w:val="nil"/>
            </w:tcBorders>
            <w:shd w:val="clear" w:color="000000" w:fill="FFFFFF"/>
            <w:hideMark/>
          </w:tcPr>
          <w:p w14:paraId="353277B0"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r>
      <w:tr w:rsidR="00DF6BE9" w:rsidRPr="00DF6BE9" w14:paraId="58A8C2F7" w14:textId="77777777" w:rsidTr="00DF6BE9">
        <w:trPr>
          <w:trHeight w:val="195"/>
        </w:trPr>
        <w:tc>
          <w:tcPr>
            <w:tcW w:w="400" w:type="dxa"/>
            <w:tcBorders>
              <w:top w:val="nil"/>
              <w:left w:val="nil"/>
              <w:bottom w:val="nil"/>
              <w:right w:val="nil"/>
            </w:tcBorders>
            <w:shd w:val="clear" w:color="000000" w:fill="FFFFFF"/>
            <w:hideMark/>
          </w:tcPr>
          <w:p w14:paraId="17AEA6BF"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7.00</w:t>
            </w:r>
          </w:p>
        </w:tc>
        <w:tc>
          <w:tcPr>
            <w:tcW w:w="4220" w:type="dxa"/>
            <w:gridSpan w:val="6"/>
            <w:tcBorders>
              <w:top w:val="nil"/>
              <w:left w:val="nil"/>
              <w:bottom w:val="nil"/>
              <w:right w:val="nil"/>
            </w:tcBorders>
            <w:shd w:val="clear" w:color="000000" w:fill="FFFFFF"/>
            <w:hideMark/>
          </w:tcPr>
          <w:p w14:paraId="223FB625"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INGRESOS POR VENTAS DE BIENES</w:t>
            </w:r>
          </w:p>
        </w:tc>
        <w:tc>
          <w:tcPr>
            <w:tcW w:w="1500" w:type="dxa"/>
            <w:tcBorders>
              <w:top w:val="nil"/>
              <w:left w:val="nil"/>
              <w:bottom w:val="nil"/>
              <w:right w:val="nil"/>
            </w:tcBorders>
            <w:shd w:val="clear" w:color="000000" w:fill="FFFFFF"/>
            <w:hideMark/>
          </w:tcPr>
          <w:p w14:paraId="013B6B3C"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$0.00</w:t>
            </w:r>
          </w:p>
        </w:tc>
        <w:tc>
          <w:tcPr>
            <w:tcW w:w="1420" w:type="dxa"/>
            <w:gridSpan w:val="2"/>
            <w:tcBorders>
              <w:top w:val="nil"/>
              <w:left w:val="nil"/>
              <w:bottom w:val="nil"/>
              <w:right w:val="nil"/>
            </w:tcBorders>
            <w:shd w:val="clear" w:color="000000" w:fill="FFFFFF"/>
            <w:hideMark/>
          </w:tcPr>
          <w:p w14:paraId="5F8D7C57"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$0.00</w:t>
            </w:r>
          </w:p>
        </w:tc>
        <w:tc>
          <w:tcPr>
            <w:tcW w:w="880" w:type="dxa"/>
            <w:gridSpan w:val="3"/>
            <w:tcBorders>
              <w:top w:val="nil"/>
              <w:left w:val="nil"/>
              <w:bottom w:val="nil"/>
              <w:right w:val="nil"/>
            </w:tcBorders>
            <w:shd w:val="clear" w:color="000000" w:fill="FFFFFF"/>
            <w:hideMark/>
          </w:tcPr>
          <w:p w14:paraId="51E80181"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0.00</w:t>
            </w:r>
          </w:p>
        </w:tc>
        <w:tc>
          <w:tcPr>
            <w:tcW w:w="160" w:type="dxa"/>
            <w:tcBorders>
              <w:top w:val="nil"/>
              <w:left w:val="nil"/>
              <w:bottom w:val="nil"/>
              <w:right w:val="nil"/>
            </w:tcBorders>
            <w:shd w:val="clear" w:color="000000" w:fill="FFFFFF"/>
            <w:hideMark/>
          </w:tcPr>
          <w:p w14:paraId="4C8E8662"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w:t>
            </w:r>
          </w:p>
        </w:tc>
        <w:tc>
          <w:tcPr>
            <w:tcW w:w="340" w:type="dxa"/>
            <w:tcBorders>
              <w:top w:val="nil"/>
              <w:left w:val="nil"/>
              <w:bottom w:val="nil"/>
              <w:right w:val="nil"/>
            </w:tcBorders>
            <w:shd w:val="clear" w:color="000000" w:fill="FFFFFF"/>
            <w:hideMark/>
          </w:tcPr>
          <w:p w14:paraId="12C6333F"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r>
      <w:tr w:rsidR="00DF6BE9" w:rsidRPr="00DF6BE9" w14:paraId="57F72473" w14:textId="77777777" w:rsidTr="00DF6BE9">
        <w:trPr>
          <w:trHeight w:val="195"/>
        </w:trPr>
        <w:tc>
          <w:tcPr>
            <w:tcW w:w="400" w:type="dxa"/>
            <w:tcBorders>
              <w:top w:val="nil"/>
              <w:left w:val="nil"/>
              <w:bottom w:val="nil"/>
              <w:right w:val="nil"/>
            </w:tcBorders>
            <w:shd w:val="clear" w:color="000000" w:fill="FFFFFF"/>
            <w:hideMark/>
          </w:tcPr>
          <w:p w14:paraId="5D4C57B8"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8.00</w:t>
            </w:r>
          </w:p>
        </w:tc>
        <w:tc>
          <w:tcPr>
            <w:tcW w:w="4220" w:type="dxa"/>
            <w:gridSpan w:val="6"/>
            <w:tcBorders>
              <w:top w:val="nil"/>
              <w:left w:val="nil"/>
              <w:bottom w:val="nil"/>
              <w:right w:val="nil"/>
            </w:tcBorders>
            <w:shd w:val="clear" w:color="000000" w:fill="FFFFFF"/>
            <w:hideMark/>
          </w:tcPr>
          <w:p w14:paraId="54CE0D74"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PARTICIPACIONES Y APORTACIONES</w:t>
            </w:r>
          </w:p>
        </w:tc>
        <w:tc>
          <w:tcPr>
            <w:tcW w:w="1500" w:type="dxa"/>
            <w:tcBorders>
              <w:top w:val="nil"/>
              <w:left w:val="nil"/>
              <w:bottom w:val="nil"/>
              <w:right w:val="nil"/>
            </w:tcBorders>
            <w:shd w:val="clear" w:color="000000" w:fill="FFFFFF"/>
            <w:hideMark/>
          </w:tcPr>
          <w:p w14:paraId="7FE6EC49"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$164,731,000.00</w:t>
            </w:r>
          </w:p>
        </w:tc>
        <w:tc>
          <w:tcPr>
            <w:tcW w:w="1420" w:type="dxa"/>
            <w:gridSpan w:val="2"/>
            <w:tcBorders>
              <w:top w:val="nil"/>
              <w:left w:val="nil"/>
              <w:bottom w:val="nil"/>
              <w:right w:val="nil"/>
            </w:tcBorders>
            <w:shd w:val="clear" w:color="000000" w:fill="FFFFFF"/>
            <w:hideMark/>
          </w:tcPr>
          <w:p w14:paraId="5903A1DB"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$230,801,206.00</w:t>
            </w:r>
          </w:p>
        </w:tc>
        <w:tc>
          <w:tcPr>
            <w:tcW w:w="880" w:type="dxa"/>
            <w:gridSpan w:val="3"/>
            <w:tcBorders>
              <w:top w:val="nil"/>
              <w:left w:val="nil"/>
              <w:bottom w:val="nil"/>
              <w:right w:val="nil"/>
            </w:tcBorders>
            <w:shd w:val="clear" w:color="000000" w:fill="FFFFFF"/>
            <w:hideMark/>
          </w:tcPr>
          <w:p w14:paraId="7B6539C7"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139.48</w:t>
            </w:r>
          </w:p>
        </w:tc>
        <w:tc>
          <w:tcPr>
            <w:tcW w:w="160" w:type="dxa"/>
            <w:tcBorders>
              <w:top w:val="nil"/>
              <w:left w:val="nil"/>
              <w:bottom w:val="nil"/>
              <w:right w:val="nil"/>
            </w:tcBorders>
            <w:shd w:val="clear" w:color="000000" w:fill="FFFFFF"/>
            <w:hideMark/>
          </w:tcPr>
          <w:p w14:paraId="756684B8"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340" w:type="dxa"/>
            <w:tcBorders>
              <w:top w:val="nil"/>
              <w:left w:val="nil"/>
              <w:bottom w:val="nil"/>
              <w:right w:val="nil"/>
            </w:tcBorders>
            <w:shd w:val="clear" w:color="000000" w:fill="FFFFFF"/>
            <w:hideMark/>
          </w:tcPr>
          <w:p w14:paraId="78FE89BE"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r>
      <w:tr w:rsidR="00DF6BE9" w:rsidRPr="00DF6BE9" w14:paraId="136EB960" w14:textId="77777777" w:rsidTr="00DF6BE9">
        <w:trPr>
          <w:trHeight w:val="195"/>
        </w:trPr>
        <w:tc>
          <w:tcPr>
            <w:tcW w:w="400" w:type="dxa"/>
            <w:tcBorders>
              <w:top w:val="nil"/>
              <w:left w:val="nil"/>
              <w:bottom w:val="nil"/>
              <w:right w:val="nil"/>
            </w:tcBorders>
            <w:shd w:val="clear" w:color="000000" w:fill="FFFFFF"/>
            <w:hideMark/>
          </w:tcPr>
          <w:p w14:paraId="3F3E354E"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9.00</w:t>
            </w:r>
          </w:p>
        </w:tc>
        <w:tc>
          <w:tcPr>
            <w:tcW w:w="4220" w:type="dxa"/>
            <w:gridSpan w:val="6"/>
            <w:tcBorders>
              <w:top w:val="nil"/>
              <w:left w:val="nil"/>
              <w:bottom w:val="nil"/>
              <w:right w:val="nil"/>
            </w:tcBorders>
            <w:shd w:val="clear" w:color="000000" w:fill="FFFFFF"/>
            <w:hideMark/>
          </w:tcPr>
          <w:p w14:paraId="508FCFE5" w14:textId="77777777" w:rsidR="00DF6BE9" w:rsidRPr="00DF6BE9" w:rsidRDefault="00DF6BE9" w:rsidP="00DF6BE9">
            <w:pPr>
              <w:spacing w:after="0" w:line="240" w:lineRule="auto"/>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TRANSFERENCIAS, ASIGNACIONES, SUBSIDIOS Y OTRA AYUDAS</w:t>
            </w:r>
          </w:p>
        </w:tc>
        <w:tc>
          <w:tcPr>
            <w:tcW w:w="1500" w:type="dxa"/>
            <w:tcBorders>
              <w:top w:val="nil"/>
              <w:left w:val="nil"/>
              <w:bottom w:val="nil"/>
              <w:right w:val="nil"/>
            </w:tcBorders>
            <w:shd w:val="clear" w:color="000000" w:fill="FFFFFF"/>
            <w:hideMark/>
          </w:tcPr>
          <w:p w14:paraId="382766DF"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$0.00</w:t>
            </w:r>
          </w:p>
        </w:tc>
        <w:tc>
          <w:tcPr>
            <w:tcW w:w="1420" w:type="dxa"/>
            <w:gridSpan w:val="2"/>
            <w:tcBorders>
              <w:top w:val="nil"/>
              <w:left w:val="nil"/>
              <w:bottom w:val="nil"/>
              <w:right w:val="nil"/>
            </w:tcBorders>
            <w:shd w:val="clear" w:color="000000" w:fill="FFFFFF"/>
            <w:hideMark/>
          </w:tcPr>
          <w:p w14:paraId="5AA25B51"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$0.00</w:t>
            </w:r>
          </w:p>
        </w:tc>
        <w:tc>
          <w:tcPr>
            <w:tcW w:w="880" w:type="dxa"/>
            <w:gridSpan w:val="3"/>
            <w:tcBorders>
              <w:top w:val="nil"/>
              <w:left w:val="nil"/>
              <w:bottom w:val="nil"/>
              <w:right w:val="nil"/>
            </w:tcBorders>
            <w:shd w:val="clear" w:color="000000" w:fill="FFFFFF"/>
            <w:hideMark/>
          </w:tcPr>
          <w:p w14:paraId="21961841"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0.00</w:t>
            </w:r>
          </w:p>
        </w:tc>
        <w:tc>
          <w:tcPr>
            <w:tcW w:w="160" w:type="dxa"/>
            <w:tcBorders>
              <w:top w:val="nil"/>
              <w:left w:val="nil"/>
              <w:bottom w:val="nil"/>
              <w:right w:val="nil"/>
            </w:tcBorders>
            <w:shd w:val="clear" w:color="000000" w:fill="FFFFFF"/>
            <w:hideMark/>
          </w:tcPr>
          <w:p w14:paraId="162D49B0" w14:textId="77777777" w:rsidR="00DF6BE9" w:rsidRPr="00DF6BE9" w:rsidRDefault="00DF6BE9" w:rsidP="00DF6BE9">
            <w:pPr>
              <w:spacing w:after="0" w:line="240" w:lineRule="auto"/>
              <w:jc w:val="right"/>
              <w:rPr>
                <w:rFonts w:ascii="Arial" w:eastAsia="Times New Roman" w:hAnsi="Arial" w:cs="Arial"/>
                <w:color w:val="000000"/>
                <w:sz w:val="14"/>
                <w:szCs w:val="14"/>
                <w:lang w:eastAsia="es-MX"/>
              </w:rPr>
            </w:pPr>
            <w:r w:rsidRPr="00DF6BE9">
              <w:rPr>
                <w:rFonts w:ascii="Arial" w:eastAsia="Times New Roman" w:hAnsi="Arial" w:cs="Arial"/>
                <w:color w:val="000000"/>
                <w:sz w:val="14"/>
                <w:szCs w:val="14"/>
                <w:lang w:eastAsia="es-MX"/>
              </w:rPr>
              <w:t>%</w:t>
            </w:r>
          </w:p>
        </w:tc>
        <w:tc>
          <w:tcPr>
            <w:tcW w:w="340" w:type="dxa"/>
            <w:tcBorders>
              <w:top w:val="nil"/>
              <w:left w:val="nil"/>
              <w:bottom w:val="nil"/>
              <w:right w:val="nil"/>
            </w:tcBorders>
            <w:shd w:val="clear" w:color="000000" w:fill="FFFFFF"/>
            <w:hideMark/>
          </w:tcPr>
          <w:p w14:paraId="627090C5"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r>
      <w:tr w:rsidR="00DF6BE9" w:rsidRPr="00DF6BE9" w14:paraId="3F4E5EF3" w14:textId="77777777" w:rsidTr="00DF6BE9">
        <w:trPr>
          <w:trHeight w:val="195"/>
        </w:trPr>
        <w:tc>
          <w:tcPr>
            <w:tcW w:w="400" w:type="dxa"/>
            <w:tcBorders>
              <w:top w:val="nil"/>
              <w:left w:val="nil"/>
              <w:bottom w:val="nil"/>
              <w:right w:val="nil"/>
            </w:tcBorders>
            <w:shd w:val="clear" w:color="000000" w:fill="FFFFFF"/>
            <w:hideMark/>
          </w:tcPr>
          <w:p w14:paraId="19CA4941"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4220" w:type="dxa"/>
            <w:gridSpan w:val="6"/>
            <w:tcBorders>
              <w:top w:val="nil"/>
              <w:left w:val="nil"/>
              <w:bottom w:val="nil"/>
              <w:right w:val="nil"/>
            </w:tcBorders>
            <w:shd w:val="clear" w:color="000000" w:fill="FFFFFF"/>
            <w:hideMark/>
          </w:tcPr>
          <w:p w14:paraId="006910FE" w14:textId="77777777" w:rsidR="00DF6BE9" w:rsidRPr="00DF6BE9" w:rsidRDefault="00DF6BE9" w:rsidP="00DF6BE9">
            <w:pPr>
              <w:spacing w:after="0" w:line="240" w:lineRule="auto"/>
              <w:rPr>
                <w:rFonts w:ascii="Arial" w:eastAsia="Times New Roman" w:hAnsi="Arial" w:cs="Arial"/>
                <w:b/>
                <w:bCs/>
                <w:color w:val="000000"/>
                <w:sz w:val="14"/>
                <w:szCs w:val="14"/>
                <w:lang w:eastAsia="es-MX"/>
              </w:rPr>
            </w:pPr>
            <w:r w:rsidRPr="00DF6BE9">
              <w:rPr>
                <w:rFonts w:ascii="Arial" w:eastAsia="Times New Roman" w:hAnsi="Arial" w:cs="Arial"/>
                <w:b/>
                <w:bCs/>
                <w:color w:val="000000"/>
                <w:sz w:val="14"/>
                <w:szCs w:val="14"/>
                <w:lang w:eastAsia="es-MX"/>
              </w:rPr>
              <w:t>Subtotal Otros</w:t>
            </w:r>
          </w:p>
        </w:tc>
        <w:tc>
          <w:tcPr>
            <w:tcW w:w="1500" w:type="dxa"/>
            <w:tcBorders>
              <w:top w:val="nil"/>
              <w:left w:val="nil"/>
              <w:bottom w:val="nil"/>
              <w:right w:val="nil"/>
            </w:tcBorders>
            <w:shd w:val="clear" w:color="000000" w:fill="FFFFFF"/>
            <w:hideMark/>
          </w:tcPr>
          <w:p w14:paraId="59BD9399" w14:textId="77777777" w:rsidR="00DF6BE9" w:rsidRPr="00DF6BE9" w:rsidRDefault="00DF6BE9" w:rsidP="00DF6BE9">
            <w:pPr>
              <w:spacing w:after="0" w:line="240" w:lineRule="auto"/>
              <w:jc w:val="right"/>
              <w:rPr>
                <w:rFonts w:ascii="Arial" w:eastAsia="Times New Roman" w:hAnsi="Arial" w:cs="Arial"/>
                <w:b/>
                <w:bCs/>
                <w:color w:val="000000"/>
                <w:sz w:val="14"/>
                <w:szCs w:val="14"/>
                <w:lang w:eastAsia="es-MX"/>
              </w:rPr>
            </w:pPr>
            <w:r w:rsidRPr="00DF6BE9">
              <w:rPr>
                <w:rFonts w:ascii="Arial" w:eastAsia="Times New Roman" w:hAnsi="Arial" w:cs="Arial"/>
                <w:b/>
                <w:bCs/>
                <w:color w:val="000000"/>
                <w:sz w:val="14"/>
                <w:szCs w:val="14"/>
                <w:lang w:eastAsia="es-MX"/>
              </w:rPr>
              <w:t>$176,731,000.00</w:t>
            </w:r>
          </w:p>
        </w:tc>
        <w:tc>
          <w:tcPr>
            <w:tcW w:w="1420" w:type="dxa"/>
            <w:gridSpan w:val="2"/>
            <w:tcBorders>
              <w:top w:val="nil"/>
              <w:left w:val="nil"/>
              <w:bottom w:val="nil"/>
              <w:right w:val="nil"/>
            </w:tcBorders>
            <w:shd w:val="clear" w:color="000000" w:fill="FFFFFF"/>
            <w:hideMark/>
          </w:tcPr>
          <w:p w14:paraId="58D43EAE" w14:textId="77777777" w:rsidR="00DF6BE9" w:rsidRPr="00DF6BE9" w:rsidRDefault="00DF6BE9" w:rsidP="00DF6BE9">
            <w:pPr>
              <w:spacing w:after="0" w:line="240" w:lineRule="auto"/>
              <w:jc w:val="right"/>
              <w:rPr>
                <w:rFonts w:ascii="Arial" w:eastAsia="Times New Roman" w:hAnsi="Arial" w:cs="Arial"/>
                <w:b/>
                <w:bCs/>
                <w:color w:val="000000"/>
                <w:sz w:val="14"/>
                <w:szCs w:val="14"/>
                <w:lang w:eastAsia="es-MX"/>
              </w:rPr>
            </w:pPr>
            <w:r w:rsidRPr="00DF6BE9">
              <w:rPr>
                <w:rFonts w:ascii="Arial" w:eastAsia="Times New Roman" w:hAnsi="Arial" w:cs="Arial"/>
                <w:b/>
                <w:bCs/>
                <w:color w:val="000000"/>
                <w:sz w:val="14"/>
                <w:szCs w:val="14"/>
                <w:lang w:eastAsia="es-MX"/>
              </w:rPr>
              <w:t>$230,801,206.00</w:t>
            </w:r>
          </w:p>
        </w:tc>
        <w:tc>
          <w:tcPr>
            <w:tcW w:w="880" w:type="dxa"/>
            <w:gridSpan w:val="3"/>
            <w:tcBorders>
              <w:top w:val="nil"/>
              <w:left w:val="nil"/>
              <w:bottom w:val="nil"/>
              <w:right w:val="nil"/>
            </w:tcBorders>
            <w:shd w:val="clear" w:color="000000" w:fill="FFFFFF"/>
            <w:hideMark/>
          </w:tcPr>
          <w:p w14:paraId="6175893A" w14:textId="77777777" w:rsidR="00DF6BE9" w:rsidRPr="00DF6BE9" w:rsidRDefault="00DF6BE9" w:rsidP="00DF6BE9">
            <w:pPr>
              <w:spacing w:after="0" w:line="240" w:lineRule="auto"/>
              <w:jc w:val="right"/>
              <w:rPr>
                <w:rFonts w:ascii="Arial" w:eastAsia="Times New Roman" w:hAnsi="Arial" w:cs="Arial"/>
                <w:b/>
                <w:bCs/>
                <w:color w:val="000000"/>
                <w:sz w:val="14"/>
                <w:szCs w:val="14"/>
                <w:lang w:eastAsia="es-MX"/>
              </w:rPr>
            </w:pPr>
            <w:r w:rsidRPr="00DF6BE9">
              <w:rPr>
                <w:rFonts w:ascii="Arial" w:eastAsia="Times New Roman" w:hAnsi="Arial" w:cs="Arial"/>
                <w:b/>
                <w:bCs/>
                <w:color w:val="000000"/>
                <w:sz w:val="14"/>
                <w:szCs w:val="14"/>
                <w:lang w:eastAsia="es-MX"/>
              </w:rPr>
              <w:t>130.05</w:t>
            </w:r>
          </w:p>
        </w:tc>
        <w:tc>
          <w:tcPr>
            <w:tcW w:w="160" w:type="dxa"/>
            <w:tcBorders>
              <w:top w:val="nil"/>
              <w:left w:val="nil"/>
              <w:bottom w:val="nil"/>
              <w:right w:val="nil"/>
            </w:tcBorders>
            <w:shd w:val="clear" w:color="000000" w:fill="FFFFFF"/>
            <w:hideMark/>
          </w:tcPr>
          <w:p w14:paraId="751E651C"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340" w:type="dxa"/>
            <w:tcBorders>
              <w:top w:val="nil"/>
              <w:left w:val="nil"/>
              <w:bottom w:val="nil"/>
              <w:right w:val="nil"/>
            </w:tcBorders>
            <w:shd w:val="clear" w:color="000000" w:fill="FFFFFF"/>
            <w:hideMark/>
          </w:tcPr>
          <w:p w14:paraId="2A19EAB8"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r>
      <w:tr w:rsidR="00DF6BE9" w:rsidRPr="00DF6BE9" w14:paraId="04B0F2B0" w14:textId="77777777" w:rsidTr="00DF6BE9">
        <w:trPr>
          <w:trHeight w:val="357"/>
        </w:trPr>
        <w:tc>
          <w:tcPr>
            <w:tcW w:w="400" w:type="dxa"/>
            <w:tcBorders>
              <w:top w:val="nil"/>
              <w:left w:val="nil"/>
              <w:bottom w:val="nil"/>
              <w:right w:val="nil"/>
            </w:tcBorders>
            <w:shd w:val="clear" w:color="000000" w:fill="FFFFFF"/>
            <w:hideMark/>
          </w:tcPr>
          <w:p w14:paraId="3C9D5C68"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340" w:type="dxa"/>
            <w:tcBorders>
              <w:top w:val="nil"/>
              <w:left w:val="nil"/>
              <w:bottom w:val="nil"/>
              <w:right w:val="nil"/>
            </w:tcBorders>
            <w:shd w:val="clear" w:color="000000" w:fill="FFFFFF"/>
            <w:hideMark/>
          </w:tcPr>
          <w:p w14:paraId="7BEECA3C"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340" w:type="dxa"/>
            <w:tcBorders>
              <w:top w:val="nil"/>
              <w:left w:val="nil"/>
              <w:bottom w:val="nil"/>
              <w:right w:val="nil"/>
            </w:tcBorders>
            <w:shd w:val="clear" w:color="000000" w:fill="FFFFFF"/>
            <w:hideMark/>
          </w:tcPr>
          <w:p w14:paraId="12D15271"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1360" w:type="dxa"/>
            <w:tcBorders>
              <w:top w:val="nil"/>
              <w:left w:val="nil"/>
              <w:bottom w:val="nil"/>
              <w:right w:val="nil"/>
            </w:tcBorders>
            <w:shd w:val="clear" w:color="000000" w:fill="FFFFFF"/>
            <w:hideMark/>
          </w:tcPr>
          <w:p w14:paraId="0354693C"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820" w:type="dxa"/>
            <w:tcBorders>
              <w:top w:val="nil"/>
              <w:left w:val="nil"/>
              <w:bottom w:val="nil"/>
              <w:right w:val="nil"/>
            </w:tcBorders>
            <w:shd w:val="clear" w:color="000000" w:fill="FFFFFF"/>
            <w:hideMark/>
          </w:tcPr>
          <w:p w14:paraId="5855CE67"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560" w:type="dxa"/>
            <w:tcBorders>
              <w:top w:val="nil"/>
              <w:left w:val="nil"/>
              <w:bottom w:val="nil"/>
              <w:right w:val="nil"/>
            </w:tcBorders>
            <w:shd w:val="clear" w:color="000000" w:fill="FFFFFF"/>
            <w:hideMark/>
          </w:tcPr>
          <w:p w14:paraId="6EDC3AAE"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800" w:type="dxa"/>
            <w:tcBorders>
              <w:top w:val="nil"/>
              <w:left w:val="nil"/>
              <w:bottom w:val="nil"/>
              <w:right w:val="nil"/>
            </w:tcBorders>
            <w:shd w:val="clear" w:color="000000" w:fill="FFFFFF"/>
            <w:hideMark/>
          </w:tcPr>
          <w:p w14:paraId="11C42052"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1500" w:type="dxa"/>
            <w:tcBorders>
              <w:top w:val="nil"/>
              <w:left w:val="nil"/>
              <w:bottom w:val="nil"/>
              <w:right w:val="nil"/>
            </w:tcBorders>
            <w:shd w:val="clear" w:color="000000" w:fill="FFFFFF"/>
            <w:hideMark/>
          </w:tcPr>
          <w:p w14:paraId="2C18AE0D"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660" w:type="dxa"/>
            <w:tcBorders>
              <w:top w:val="nil"/>
              <w:left w:val="nil"/>
              <w:bottom w:val="nil"/>
              <w:right w:val="nil"/>
            </w:tcBorders>
            <w:shd w:val="clear" w:color="000000" w:fill="FFFFFF"/>
            <w:hideMark/>
          </w:tcPr>
          <w:p w14:paraId="49D9EE68"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760" w:type="dxa"/>
            <w:tcBorders>
              <w:top w:val="nil"/>
              <w:left w:val="nil"/>
              <w:bottom w:val="nil"/>
              <w:right w:val="nil"/>
            </w:tcBorders>
            <w:shd w:val="clear" w:color="000000" w:fill="FFFFFF"/>
            <w:hideMark/>
          </w:tcPr>
          <w:p w14:paraId="489BE2C6"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200" w:type="dxa"/>
            <w:tcBorders>
              <w:top w:val="nil"/>
              <w:left w:val="nil"/>
              <w:bottom w:val="nil"/>
              <w:right w:val="nil"/>
            </w:tcBorders>
            <w:shd w:val="clear" w:color="000000" w:fill="FFFFFF"/>
            <w:hideMark/>
          </w:tcPr>
          <w:p w14:paraId="1F579B5A"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400" w:type="dxa"/>
            <w:tcBorders>
              <w:top w:val="nil"/>
              <w:left w:val="nil"/>
              <w:bottom w:val="nil"/>
              <w:right w:val="nil"/>
            </w:tcBorders>
            <w:shd w:val="clear" w:color="000000" w:fill="FFFFFF"/>
            <w:hideMark/>
          </w:tcPr>
          <w:p w14:paraId="7EEF81DD"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280" w:type="dxa"/>
            <w:tcBorders>
              <w:top w:val="nil"/>
              <w:left w:val="nil"/>
              <w:bottom w:val="nil"/>
              <w:right w:val="nil"/>
            </w:tcBorders>
            <w:shd w:val="clear" w:color="000000" w:fill="FFFFFF"/>
            <w:hideMark/>
          </w:tcPr>
          <w:p w14:paraId="45560800"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160" w:type="dxa"/>
            <w:tcBorders>
              <w:top w:val="nil"/>
              <w:left w:val="nil"/>
              <w:bottom w:val="nil"/>
              <w:right w:val="nil"/>
            </w:tcBorders>
            <w:shd w:val="clear" w:color="000000" w:fill="FFFFFF"/>
            <w:hideMark/>
          </w:tcPr>
          <w:p w14:paraId="107DC6A3"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340" w:type="dxa"/>
            <w:tcBorders>
              <w:top w:val="nil"/>
              <w:left w:val="nil"/>
              <w:bottom w:val="nil"/>
              <w:right w:val="nil"/>
            </w:tcBorders>
            <w:shd w:val="clear" w:color="000000" w:fill="FFFFFF"/>
            <w:hideMark/>
          </w:tcPr>
          <w:p w14:paraId="443A1E80"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r>
      <w:tr w:rsidR="00DF6BE9" w:rsidRPr="00DF6BE9" w14:paraId="180171B2" w14:textId="77777777" w:rsidTr="00DF6BE9">
        <w:trPr>
          <w:trHeight w:val="195"/>
        </w:trPr>
        <w:tc>
          <w:tcPr>
            <w:tcW w:w="400" w:type="dxa"/>
            <w:tcBorders>
              <w:top w:val="nil"/>
              <w:left w:val="nil"/>
              <w:bottom w:val="nil"/>
              <w:right w:val="nil"/>
            </w:tcBorders>
            <w:shd w:val="clear" w:color="000000" w:fill="FFFFFF"/>
            <w:hideMark/>
          </w:tcPr>
          <w:p w14:paraId="135B09C8"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4220" w:type="dxa"/>
            <w:gridSpan w:val="6"/>
            <w:tcBorders>
              <w:top w:val="nil"/>
              <w:left w:val="nil"/>
              <w:bottom w:val="nil"/>
              <w:right w:val="nil"/>
            </w:tcBorders>
            <w:shd w:val="clear" w:color="000000" w:fill="FFFFFF"/>
            <w:hideMark/>
          </w:tcPr>
          <w:p w14:paraId="2692E7D8" w14:textId="77777777" w:rsidR="00DF6BE9" w:rsidRPr="00DF6BE9" w:rsidRDefault="00DF6BE9" w:rsidP="00DF6BE9">
            <w:pPr>
              <w:spacing w:after="0" w:line="240" w:lineRule="auto"/>
              <w:rPr>
                <w:rFonts w:ascii="Arial" w:eastAsia="Times New Roman" w:hAnsi="Arial" w:cs="Arial"/>
                <w:b/>
                <w:bCs/>
                <w:color w:val="000000"/>
                <w:sz w:val="18"/>
                <w:szCs w:val="18"/>
                <w:lang w:eastAsia="es-MX"/>
              </w:rPr>
            </w:pPr>
            <w:r w:rsidRPr="00DF6BE9">
              <w:rPr>
                <w:rFonts w:ascii="Arial" w:eastAsia="Times New Roman" w:hAnsi="Arial" w:cs="Arial"/>
                <w:b/>
                <w:bCs/>
                <w:color w:val="000000"/>
                <w:sz w:val="18"/>
                <w:szCs w:val="18"/>
                <w:lang w:eastAsia="es-MX"/>
              </w:rPr>
              <w:t>Total</w:t>
            </w:r>
          </w:p>
        </w:tc>
        <w:tc>
          <w:tcPr>
            <w:tcW w:w="1500" w:type="dxa"/>
            <w:tcBorders>
              <w:top w:val="single" w:sz="4" w:space="0" w:color="000000"/>
              <w:left w:val="nil"/>
              <w:bottom w:val="nil"/>
              <w:right w:val="nil"/>
            </w:tcBorders>
            <w:shd w:val="clear" w:color="000000" w:fill="FFFFFF"/>
            <w:hideMark/>
          </w:tcPr>
          <w:p w14:paraId="6CD5070F" w14:textId="77777777" w:rsidR="00DF6BE9" w:rsidRPr="00DF6BE9" w:rsidRDefault="00DF6BE9" w:rsidP="00DF6BE9">
            <w:pPr>
              <w:spacing w:after="0" w:line="240" w:lineRule="auto"/>
              <w:jc w:val="right"/>
              <w:rPr>
                <w:rFonts w:ascii="Arial" w:eastAsia="Times New Roman" w:hAnsi="Arial" w:cs="Arial"/>
                <w:b/>
                <w:bCs/>
                <w:color w:val="000000"/>
                <w:sz w:val="14"/>
                <w:szCs w:val="14"/>
                <w:lang w:eastAsia="es-MX"/>
              </w:rPr>
            </w:pPr>
            <w:r w:rsidRPr="00DF6BE9">
              <w:rPr>
                <w:rFonts w:ascii="Arial" w:eastAsia="Times New Roman" w:hAnsi="Arial" w:cs="Arial"/>
                <w:b/>
                <w:bCs/>
                <w:color w:val="000000"/>
                <w:sz w:val="14"/>
                <w:szCs w:val="14"/>
                <w:lang w:eastAsia="es-MX"/>
              </w:rPr>
              <w:t>$204,177,218.21</w:t>
            </w:r>
          </w:p>
        </w:tc>
        <w:tc>
          <w:tcPr>
            <w:tcW w:w="1420" w:type="dxa"/>
            <w:gridSpan w:val="2"/>
            <w:tcBorders>
              <w:top w:val="single" w:sz="4" w:space="0" w:color="000000"/>
              <w:left w:val="nil"/>
              <w:bottom w:val="nil"/>
              <w:right w:val="nil"/>
            </w:tcBorders>
            <w:shd w:val="clear" w:color="000000" w:fill="FFFFFF"/>
            <w:hideMark/>
          </w:tcPr>
          <w:p w14:paraId="437CB021" w14:textId="77777777" w:rsidR="00DF6BE9" w:rsidRPr="00DF6BE9" w:rsidRDefault="00DF6BE9" w:rsidP="00DF6BE9">
            <w:pPr>
              <w:spacing w:after="0" w:line="240" w:lineRule="auto"/>
              <w:jc w:val="right"/>
              <w:rPr>
                <w:rFonts w:ascii="Arial" w:eastAsia="Times New Roman" w:hAnsi="Arial" w:cs="Arial"/>
                <w:b/>
                <w:bCs/>
                <w:color w:val="000000"/>
                <w:sz w:val="14"/>
                <w:szCs w:val="14"/>
                <w:lang w:eastAsia="es-MX"/>
              </w:rPr>
            </w:pPr>
            <w:r w:rsidRPr="00DF6BE9">
              <w:rPr>
                <w:rFonts w:ascii="Arial" w:eastAsia="Times New Roman" w:hAnsi="Arial" w:cs="Arial"/>
                <w:b/>
                <w:bCs/>
                <w:color w:val="000000"/>
                <w:sz w:val="14"/>
                <w:szCs w:val="14"/>
                <w:lang w:eastAsia="es-MX"/>
              </w:rPr>
              <w:t>$255,884,331.58</w:t>
            </w:r>
          </w:p>
        </w:tc>
        <w:tc>
          <w:tcPr>
            <w:tcW w:w="880" w:type="dxa"/>
            <w:gridSpan w:val="3"/>
            <w:tcBorders>
              <w:top w:val="single" w:sz="4" w:space="0" w:color="000000"/>
              <w:left w:val="nil"/>
              <w:bottom w:val="nil"/>
              <w:right w:val="nil"/>
            </w:tcBorders>
            <w:shd w:val="clear" w:color="000000" w:fill="FFFFFF"/>
            <w:hideMark/>
          </w:tcPr>
          <w:p w14:paraId="217DA833" w14:textId="77777777" w:rsidR="00DF6BE9" w:rsidRPr="00DF6BE9" w:rsidRDefault="00DF6BE9" w:rsidP="00DF6BE9">
            <w:pPr>
              <w:spacing w:after="0" w:line="240" w:lineRule="auto"/>
              <w:jc w:val="right"/>
              <w:rPr>
                <w:rFonts w:ascii="Arial" w:eastAsia="Times New Roman" w:hAnsi="Arial" w:cs="Arial"/>
                <w:b/>
                <w:bCs/>
                <w:color w:val="000000"/>
                <w:sz w:val="14"/>
                <w:szCs w:val="14"/>
                <w:lang w:eastAsia="es-MX"/>
              </w:rPr>
            </w:pPr>
            <w:r w:rsidRPr="00DF6BE9">
              <w:rPr>
                <w:rFonts w:ascii="Arial" w:eastAsia="Times New Roman" w:hAnsi="Arial" w:cs="Arial"/>
                <w:b/>
                <w:bCs/>
                <w:color w:val="000000"/>
                <w:sz w:val="14"/>
                <w:szCs w:val="14"/>
                <w:lang w:eastAsia="es-MX"/>
              </w:rPr>
              <w:t>124.63</w:t>
            </w:r>
          </w:p>
        </w:tc>
        <w:tc>
          <w:tcPr>
            <w:tcW w:w="160" w:type="dxa"/>
            <w:tcBorders>
              <w:top w:val="nil"/>
              <w:left w:val="nil"/>
              <w:bottom w:val="nil"/>
              <w:right w:val="nil"/>
            </w:tcBorders>
            <w:shd w:val="clear" w:color="000000" w:fill="FFFFFF"/>
            <w:hideMark/>
          </w:tcPr>
          <w:p w14:paraId="6CAA6792"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c>
          <w:tcPr>
            <w:tcW w:w="340" w:type="dxa"/>
            <w:tcBorders>
              <w:top w:val="nil"/>
              <w:left w:val="nil"/>
              <w:bottom w:val="nil"/>
              <w:right w:val="nil"/>
            </w:tcBorders>
            <w:shd w:val="clear" w:color="000000" w:fill="FFFFFF"/>
            <w:hideMark/>
          </w:tcPr>
          <w:p w14:paraId="60542AF9" w14:textId="77777777" w:rsidR="00DF6BE9" w:rsidRPr="00DF6BE9" w:rsidRDefault="00DF6BE9" w:rsidP="00DF6BE9">
            <w:pPr>
              <w:spacing w:after="0" w:line="240" w:lineRule="auto"/>
              <w:rPr>
                <w:rFonts w:ascii="Tahoma" w:eastAsia="Times New Roman" w:hAnsi="Tahoma" w:cs="Tahoma"/>
                <w:color w:val="000000"/>
                <w:sz w:val="16"/>
                <w:szCs w:val="16"/>
                <w:lang w:eastAsia="es-MX"/>
              </w:rPr>
            </w:pPr>
            <w:r w:rsidRPr="00DF6BE9">
              <w:rPr>
                <w:rFonts w:ascii="Tahoma" w:eastAsia="Times New Roman" w:hAnsi="Tahoma" w:cs="Tahoma"/>
                <w:color w:val="000000"/>
                <w:sz w:val="16"/>
                <w:szCs w:val="16"/>
                <w:lang w:eastAsia="es-MX"/>
              </w:rPr>
              <w:t> </w:t>
            </w:r>
          </w:p>
        </w:tc>
      </w:tr>
    </w:tbl>
    <w:p w14:paraId="14E2F543" w14:textId="77777777" w:rsidR="00F715F6" w:rsidRPr="00CF5912" w:rsidRDefault="00F715F6" w:rsidP="00FA00FD">
      <w:pPr>
        <w:pStyle w:val="Prrafodelista"/>
        <w:spacing w:line="240" w:lineRule="auto"/>
        <w:ind w:left="1080"/>
        <w:jc w:val="both"/>
        <w:rPr>
          <w:rFonts w:ascii="Times New Roman" w:hAnsi="Times New Roman" w:cs="Times New Roman"/>
          <w:b/>
          <w:color w:val="FFFFFF" w:themeColor="background1"/>
          <w:sz w:val="24"/>
          <w:szCs w:val="24"/>
        </w:rPr>
      </w:pPr>
    </w:p>
    <w:p w14:paraId="7DF3A627" w14:textId="253A6EEF" w:rsidR="00F715F6" w:rsidRPr="00CF5912" w:rsidRDefault="00F715F6" w:rsidP="00FA00FD">
      <w:pPr>
        <w:spacing w:line="240" w:lineRule="auto"/>
        <w:jc w:val="both"/>
        <w:rPr>
          <w:rFonts w:ascii="Times New Roman" w:hAnsi="Times New Roman" w:cs="Times New Roman"/>
          <w:sz w:val="24"/>
          <w:szCs w:val="24"/>
        </w:rPr>
      </w:pPr>
      <w:r w:rsidRPr="00CF5912">
        <w:rPr>
          <w:rFonts w:ascii="Times New Roman" w:hAnsi="Times New Roman" w:cs="Times New Roman"/>
          <w:b/>
          <w:sz w:val="24"/>
          <w:szCs w:val="24"/>
        </w:rPr>
        <w:t>2. OTROS INGRESOS</w:t>
      </w:r>
    </w:p>
    <w:p w14:paraId="0F7527D1" w14:textId="40AC5D16" w:rsidR="00450F99" w:rsidRPr="00CF5912" w:rsidRDefault="00450F99" w:rsidP="00FA00FD">
      <w:pPr>
        <w:spacing w:line="240" w:lineRule="auto"/>
        <w:jc w:val="both"/>
        <w:rPr>
          <w:rFonts w:ascii="Times New Roman" w:hAnsi="Times New Roman" w:cs="Times New Roman"/>
          <w:b/>
          <w:sz w:val="24"/>
          <w:szCs w:val="24"/>
        </w:rPr>
      </w:pPr>
      <w:r w:rsidRPr="00CF5912">
        <w:rPr>
          <w:rFonts w:ascii="Times New Roman" w:hAnsi="Times New Roman" w:cs="Times New Roman"/>
          <w:b/>
          <w:sz w:val="24"/>
          <w:szCs w:val="24"/>
        </w:rPr>
        <w:t>GASTOS Y OTRAS PERDIDAS</w:t>
      </w:r>
    </w:p>
    <w:p w14:paraId="1C852C22" w14:textId="2DAEA602" w:rsidR="00450F99" w:rsidRPr="008F3E3F" w:rsidRDefault="00450F99" w:rsidP="00FA00FD">
      <w:pPr>
        <w:spacing w:line="240" w:lineRule="auto"/>
        <w:jc w:val="both"/>
        <w:rPr>
          <w:rFonts w:ascii="Times New Roman" w:hAnsi="Times New Roman" w:cs="Times New Roman"/>
          <w:sz w:val="24"/>
          <w:szCs w:val="24"/>
        </w:rPr>
      </w:pPr>
      <w:r w:rsidRPr="008F3E3F">
        <w:rPr>
          <w:rFonts w:ascii="Times New Roman" w:hAnsi="Times New Roman" w:cs="Times New Roman"/>
          <w:b/>
          <w:sz w:val="24"/>
          <w:szCs w:val="24"/>
        </w:rPr>
        <w:t xml:space="preserve">1. </w:t>
      </w:r>
      <w:r w:rsidR="00741356" w:rsidRPr="008F3E3F">
        <w:rPr>
          <w:rFonts w:ascii="Times New Roman" w:hAnsi="Times New Roman" w:cs="Times New Roman"/>
          <w:b/>
          <w:sz w:val="24"/>
          <w:szCs w:val="24"/>
        </w:rPr>
        <w:t>GASTOS DE FUNCIONAMIENTO Y EXTRAORDINARIOS</w:t>
      </w:r>
    </w:p>
    <w:p w14:paraId="5250B84C" w14:textId="1916EE2B" w:rsidR="00450F99" w:rsidRPr="00CF5912" w:rsidRDefault="00DA5F7F" w:rsidP="00FA00FD">
      <w:pPr>
        <w:spacing w:line="240" w:lineRule="auto"/>
        <w:jc w:val="both"/>
        <w:rPr>
          <w:rFonts w:ascii="Times New Roman" w:hAnsi="Times New Roman" w:cs="Times New Roman"/>
          <w:b/>
          <w:color w:val="FFFFFF" w:themeColor="background1"/>
          <w:sz w:val="24"/>
          <w:szCs w:val="24"/>
        </w:rPr>
      </w:pPr>
      <w:r>
        <w:rPr>
          <w:rFonts w:ascii="Times New Roman" w:hAnsi="Times New Roman" w:cs="Times New Roman"/>
          <w:sz w:val="24"/>
          <w:szCs w:val="24"/>
        </w:rPr>
        <w:t>En el mes de septiembre</w:t>
      </w:r>
      <w:r w:rsidR="008F3E3F" w:rsidRPr="00CF5912">
        <w:rPr>
          <w:rFonts w:ascii="Times New Roman" w:hAnsi="Times New Roman" w:cs="Times New Roman"/>
          <w:sz w:val="24"/>
          <w:szCs w:val="24"/>
        </w:rPr>
        <w:t xml:space="preserve"> de 2017</w:t>
      </w:r>
      <w:r w:rsidR="008F3E3F">
        <w:rPr>
          <w:rFonts w:ascii="Times New Roman" w:hAnsi="Times New Roman" w:cs="Times New Roman"/>
          <w:sz w:val="24"/>
          <w:szCs w:val="24"/>
        </w:rPr>
        <w:t xml:space="preserve">, </w:t>
      </w:r>
      <w:r w:rsidR="00875642">
        <w:rPr>
          <w:rFonts w:ascii="Times New Roman" w:hAnsi="Times New Roman" w:cs="Times New Roman"/>
        </w:rPr>
        <w:t>No existen partidas del gasto</w:t>
      </w:r>
      <w:r w:rsidR="008F3E3F">
        <w:rPr>
          <w:rFonts w:ascii="Times New Roman" w:hAnsi="Times New Roman" w:cs="Times New Roman"/>
        </w:rPr>
        <w:t xml:space="preserve"> en las subcuentas</w:t>
      </w:r>
      <w:r w:rsidR="00875642">
        <w:rPr>
          <w:rFonts w:ascii="Times New Roman" w:hAnsi="Times New Roman" w:cs="Times New Roman"/>
        </w:rPr>
        <w:t xml:space="preserve"> que representen </w:t>
      </w:r>
      <w:r w:rsidR="008F3E3F">
        <w:rPr>
          <w:rFonts w:ascii="Times New Roman" w:hAnsi="Times New Roman" w:cs="Times New Roman"/>
        </w:rPr>
        <w:t>más</w:t>
      </w:r>
      <w:r w:rsidR="00875642">
        <w:rPr>
          <w:rFonts w:ascii="Times New Roman" w:hAnsi="Times New Roman" w:cs="Times New Roman"/>
        </w:rPr>
        <w:t xml:space="preserve"> del 10% del total de los gastos. </w:t>
      </w:r>
    </w:p>
    <w:p w14:paraId="5121FF3F" w14:textId="77777777" w:rsidR="00741356" w:rsidRPr="00CF5912" w:rsidRDefault="00741356" w:rsidP="00FA00FD">
      <w:pPr>
        <w:pStyle w:val="Prrafodelista"/>
        <w:numPr>
          <w:ilvl w:val="0"/>
          <w:numId w:val="28"/>
        </w:numPr>
        <w:spacing w:line="240" w:lineRule="auto"/>
        <w:jc w:val="both"/>
        <w:rPr>
          <w:rFonts w:ascii="Times New Roman" w:hAnsi="Times New Roman" w:cs="Times New Roman"/>
          <w:b/>
          <w:color w:val="FFFFFF" w:themeColor="background1"/>
          <w:sz w:val="24"/>
          <w:szCs w:val="24"/>
        </w:rPr>
      </w:pPr>
    </w:p>
    <w:p w14:paraId="1470BA77" w14:textId="56995C7F" w:rsidR="00F715F6" w:rsidRPr="00CF5912" w:rsidRDefault="00B1415C" w:rsidP="00FA00FD">
      <w:pPr>
        <w:spacing w:line="240" w:lineRule="auto"/>
        <w:jc w:val="both"/>
        <w:rPr>
          <w:rFonts w:ascii="Times New Roman" w:hAnsi="Times New Roman" w:cs="Times New Roman"/>
          <w:b/>
          <w:i/>
          <w:color w:val="FFFFFF" w:themeColor="background1"/>
          <w:sz w:val="24"/>
          <w:szCs w:val="24"/>
        </w:rPr>
      </w:pPr>
      <w:r w:rsidRPr="00CF5912">
        <w:rPr>
          <w:rFonts w:ascii="Times New Roman" w:hAnsi="Times New Roman" w:cs="Times New Roman"/>
          <w:b/>
          <w:i/>
          <w:sz w:val="24"/>
          <w:szCs w:val="24"/>
        </w:rPr>
        <w:t>III.</w:t>
      </w:r>
      <w:r w:rsidR="00F715F6" w:rsidRPr="00CF5912">
        <w:rPr>
          <w:rFonts w:ascii="Times New Roman" w:hAnsi="Times New Roman" w:cs="Times New Roman"/>
          <w:b/>
          <w:i/>
          <w:sz w:val="24"/>
          <w:szCs w:val="24"/>
        </w:rPr>
        <w:tab/>
        <w:t xml:space="preserve"> NOTAS AL ESTADO DE VARIACIÓN EN LA HACIENDA PÚBLICA.</w:t>
      </w:r>
    </w:p>
    <w:p w14:paraId="39DC8DDA" w14:textId="77777777" w:rsidR="00741356" w:rsidRPr="00CF5912" w:rsidRDefault="00741356" w:rsidP="00FA00FD">
      <w:pPr>
        <w:pStyle w:val="Prrafodelista"/>
        <w:spacing w:line="240" w:lineRule="auto"/>
        <w:jc w:val="both"/>
        <w:rPr>
          <w:rFonts w:ascii="Times New Roman" w:hAnsi="Times New Roman" w:cs="Times New Roman"/>
          <w:b/>
          <w:sz w:val="24"/>
          <w:szCs w:val="24"/>
        </w:rPr>
      </w:pPr>
    </w:p>
    <w:p w14:paraId="7E33980F" w14:textId="5775C664" w:rsidR="00741356" w:rsidRPr="00CF5912" w:rsidRDefault="00741356" w:rsidP="00FA00FD">
      <w:pPr>
        <w:spacing w:line="240" w:lineRule="auto"/>
        <w:jc w:val="both"/>
        <w:rPr>
          <w:rFonts w:ascii="Times New Roman" w:hAnsi="Times New Roman" w:cs="Times New Roman"/>
          <w:b/>
          <w:sz w:val="24"/>
          <w:szCs w:val="24"/>
        </w:rPr>
      </w:pPr>
      <w:r w:rsidRPr="00CF5912">
        <w:rPr>
          <w:rFonts w:ascii="Times New Roman" w:hAnsi="Times New Roman" w:cs="Times New Roman"/>
          <w:b/>
          <w:sz w:val="24"/>
          <w:szCs w:val="24"/>
        </w:rPr>
        <w:t xml:space="preserve">1. MODIFICACIONES AL PATRIMONIO CONTRIBUIDO. </w:t>
      </w:r>
    </w:p>
    <w:p w14:paraId="0EFD8975" w14:textId="73D4A417" w:rsidR="00274CD0" w:rsidRPr="00CF5912" w:rsidRDefault="00381835" w:rsidP="00FA00FD">
      <w:p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ab/>
      </w:r>
      <w:r w:rsidR="00274CD0" w:rsidRPr="00CF5912">
        <w:rPr>
          <w:rFonts w:ascii="Times New Roman" w:hAnsi="Times New Roman" w:cs="Times New Roman"/>
          <w:sz w:val="24"/>
          <w:szCs w:val="24"/>
        </w:rPr>
        <w:t xml:space="preserve">PATRIMONIO CONTRIBUIDO: Durante el mes de </w:t>
      </w:r>
      <w:r w:rsidR="00003C76">
        <w:rPr>
          <w:rFonts w:ascii="Times New Roman" w:hAnsi="Times New Roman" w:cs="Times New Roman"/>
          <w:sz w:val="24"/>
          <w:szCs w:val="24"/>
        </w:rPr>
        <w:t>septiembre</w:t>
      </w:r>
      <w:r w:rsidR="000113D3" w:rsidRPr="00CF5912">
        <w:rPr>
          <w:rFonts w:ascii="Times New Roman" w:hAnsi="Times New Roman" w:cs="Times New Roman"/>
          <w:sz w:val="24"/>
          <w:szCs w:val="24"/>
        </w:rPr>
        <w:t xml:space="preserve"> </w:t>
      </w:r>
      <w:r w:rsidR="00274CD0" w:rsidRPr="00CF5912">
        <w:rPr>
          <w:rFonts w:ascii="Times New Roman" w:hAnsi="Times New Roman" w:cs="Times New Roman"/>
          <w:sz w:val="24"/>
          <w:szCs w:val="24"/>
        </w:rPr>
        <w:t>2017 no se realizaron operaciones financieras que afectaran las cuentas relacionadas con este rubro.</w:t>
      </w:r>
    </w:p>
    <w:p w14:paraId="4DAA6EFD" w14:textId="6F52FE8A" w:rsidR="00741356" w:rsidRPr="00CF5912" w:rsidRDefault="00741356" w:rsidP="00FA00FD">
      <w:pPr>
        <w:spacing w:line="240" w:lineRule="auto"/>
        <w:jc w:val="both"/>
        <w:rPr>
          <w:rFonts w:ascii="Times New Roman" w:hAnsi="Times New Roman" w:cs="Times New Roman"/>
          <w:sz w:val="24"/>
          <w:szCs w:val="24"/>
        </w:rPr>
      </w:pPr>
      <w:r w:rsidRPr="00CF5912">
        <w:rPr>
          <w:rFonts w:ascii="Times New Roman" w:hAnsi="Times New Roman" w:cs="Times New Roman"/>
          <w:b/>
          <w:sz w:val="24"/>
          <w:szCs w:val="24"/>
        </w:rPr>
        <w:t>2. MODIFICACIONES AL PATRIMONIO GENERADO.</w:t>
      </w:r>
    </w:p>
    <w:p w14:paraId="11F938FA" w14:textId="485948A7" w:rsidR="00381835" w:rsidRPr="00CF5912" w:rsidRDefault="00381835" w:rsidP="00FA00FD">
      <w:p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lastRenderedPageBreak/>
        <w:tab/>
      </w:r>
      <w:r w:rsidR="00EF7828" w:rsidRPr="00CF5912">
        <w:rPr>
          <w:rFonts w:ascii="Times New Roman" w:hAnsi="Times New Roman" w:cs="Times New Roman"/>
          <w:sz w:val="24"/>
          <w:szCs w:val="24"/>
        </w:rPr>
        <w:t xml:space="preserve">PATRIMONIO GENERADO: En el mes de </w:t>
      </w:r>
      <w:r w:rsidR="008A5F7F">
        <w:rPr>
          <w:rFonts w:ascii="Times New Roman" w:hAnsi="Times New Roman" w:cs="Times New Roman"/>
          <w:sz w:val="24"/>
          <w:szCs w:val="24"/>
        </w:rPr>
        <w:t>septiembre</w:t>
      </w:r>
      <w:r w:rsidR="00B26F6E" w:rsidRPr="00CF5912">
        <w:rPr>
          <w:rFonts w:ascii="Times New Roman" w:hAnsi="Times New Roman" w:cs="Times New Roman"/>
          <w:sz w:val="24"/>
          <w:szCs w:val="24"/>
        </w:rPr>
        <w:t xml:space="preserve"> </w:t>
      </w:r>
      <w:r w:rsidR="00EF7828" w:rsidRPr="00CF5912">
        <w:rPr>
          <w:rFonts w:ascii="Times New Roman" w:hAnsi="Times New Roman" w:cs="Times New Roman"/>
          <w:sz w:val="24"/>
          <w:szCs w:val="24"/>
        </w:rPr>
        <w:t>2017,</w:t>
      </w:r>
      <w:r w:rsidR="00DF68FD" w:rsidRPr="00CF5912">
        <w:rPr>
          <w:rFonts w:ascii="Times New Roman" w:hAnsi="Times New Roman" w:cs="Times New Roman"/>
          <w:sz w:val="24"/>
          <w:szCs w:val="24"/>
        </w:rPr>
        <w:t xml:space="preserve"> no se realizaron movimientos a las cuentas de ejercicios anteriores. </w:t>
      </w:r>
    </w:p>
    <w:p w14:paraId="7BA133F0" w14:textId="518005D3" w:rsidR="00EF7828" w:rsidRPr="00CF5912" w:rsidRDefault="00EF7828" w:rsidP="00FA00FD">
      <w:pPr>
        <w:spacing w:line="240" w:lineRule="auto"/>
        <w:jc w:val="both"/>
        <w:rPr>
          <w:rFonts w:ascii="Times New Roman" w:hAnsi="Times New Roman" w:cs="Times New Roman"/>
          <w:b/>
          <w:sz w:val="24"/>
          <w:szCs w:val="24"/>
        </w:rPr>
      </w:pPr>
    </w:p>
    <w:p w14:paraId="74FED0CA" w14:textId="334E64A6" w:rsidR="00D42080" w:rsidRPr="00CF5912" w:rsidRDefault="00D42080" w:rsidP="00FA00FD">
      <w:pPr>
        <w:pStyle w:val="Prrafodelista"/>
        <w:numPr>
          <w:ilvl w:val="0"/>
          <w:numId w:val="28"/>
        </w:numPr>
        <w:spacing w:line="240" w:lineRule="auto"/>
        <w:jc w:val="both"/>
        <w:rPr>
          <w:rFonts w:ascii="Times New Roman" w:hAnsi="Times New Roman" w:cs="Times New Roman"/>
          <w:b/>
          <w:i/>
          <w:sz w:val="24"/>
          <w:szCs w:val="24"/>
        </w:rPr>
      </w:pPr>
      <w:r w:rsidRPr="00CF5912">
        <w:rPr>
          <w:rFonts w:ascii="Times New Roman" w:hAnsi="Times New Roman" w:cs="Times New Roman"/>
          <w:b/>
          <w:i/>
          <w:sz w:val="24"/>
          <w:szCs w:val="24"/>
        </w:rPr>
        <w:t>NOTAS AL ESTADO DE FLUJOS DE EFECTIVO.</w:t>
      </w:r>
    </w:p>
    <w:p w14:paraId="6E9CD7D5" w14:textId="77777777" w:rsidR="00D42080" w:rsidRPr="00CF5912" w:rsidRDefault="00D42080" w:rsidP="00FA00FD">
      <w:pPr>
        <w:pStyle w:val="Prrafodelista"/>
        <w:spacing w:line="240" w:lineRule="auto"/>
        <w:ind w:left="1080"/>
        <w:jc w:val="both"/>
        <w:rPr>
          <w:rFonts w:ascii="Times New Roman" w:hAnsi="Times New Roman" w:cs="Times New Roman"/>
          <w:b/>
          <w:sz w:val="24"/>
          <w:szCs w:val="24"/>
        </w:rPr>
      </w:pPr>
    </w:p>
    <w:p w14:paraId="3869534D" w14:textId="7BA4C055" w:rsidR="00921F2E" w:rsidRPr="00CF5912" w:rsidRDefault="00921F2E" w:rsidP="00FA00FD">
      <w:pPr>
        <w:spacing w:line="240" w:lineRule="auto"/>
        <w:jc w:val="both"/>
        <w:rPr>
          <w:rFonts w:ascii="Times New Roman" w:hAnsi="Times New Roman" w:cs="Times New Roman"/>
          <w:b/>
          <w:sz w:val="24"/>
          <w:szCs w:val="24"/>
        </w:rPr>
      </w:pPr>
      <w:r w:rsidRPr="00CF5912">
        <w:rPr>
          <w:rFonts w:ascii="Times New Roman" w:hAnsi="Times New Roman" w:cs="Times New Roman"/>
          <w:b/>
          <w:sz w:val="24"/>
          <w:szCs w:val="24"/>
        </w:rPr>
        <w:t>EFECTIVO Y EQUIVALENTES</w:t>
      </w:r>
    </w:p>
    <w:p w14:paraId="7A9288EE" w14:textId="3C22D876" w:rsidR="002577FB" w:rsidRPr="00CF5912" w:rsidRDefault="00921F2E" w:rsidP="00FA00FD">
      <w:pPr>
        <w:spacing w:line="240" w:lineRule="auto"/>
        <w:jc w:val="both"/>
        <w:rPr>
          <w:rFonts w:ascii="Times New Roman" w:hAnsi="Times New Roman" w:cs="Times New Roman"/>
          <w:b/>
          <w:sz w:val="24"/>
          <w:szCs w:val="24"/>
        </w:rPr>
      </w:pPr>
      <w:r w:rsidRPr="00CF5912">
        <w:rPr>
          <w:rFonts w:ascii="Times New Roman" w:hAnsi="Times New Roman" w:cs="Times New Roman"/>
          <w:b/>
          <w:sz w:val="24"/>
          <w:szCs w:val="24"/>
        </w:rPr>
        <w:t>1. SALDOS INICIALES Y FINALES</w:t>
      </w:r>
    </w:p>
    <w:p w14:paraId="1FD7049B" w14:textId="77777777" w:rsidR="00921F2E" w:rsidRPr="00CF5912" w:rsidRDefault="00921F2E" w:rsidP="00FA00FD">
      <w:pPr>
        <w:spacing w:line="240" w:lineRule="auto"/>
        <w:jc w:val="both"/>
        <w:rPr>
          <w:rFonts w:ascii="Times New Roman" w:hAnsi="Times New Roman" w:cs="Times New Roman"/>
          <w:sz w:val="24"/>
          <w:szCs w:val="24"/>
        </w:rPr>
      </w:pPr>
    </w:p>
    <w:tbl>
      <w:tblPr>
        <w:tblW w:w="7600" w:type="dxa"/>
        <w:tblInd w:w="-5" w:type="dxa"/>
        <w:tblCellMar>
          <w:left w:w="70" w:type="dxa"/>
          <w:right w:w="70" w:type="dxa"/>
        </w:tblCellMar>
        <w:tblLook w:val="04A0" w:firstRow="1" w:lastRow="0" w:firstColumn="1" w:lastColumn="0" w:noHBand="0" w:noVBand="1"/>
      </w:tblPr>
      <w:tblGrid>
        <w:gridCol w:w="852"/>
        <w:gridCol w:w="3036"/>
        <w:gridCol w:w="1856"/>
        <w:gridCol w:w="1856"/>
      </w:tblGrid>
      <w:tr w:rsidR="00003C76" w:rsidRPr="00003C76" w14:paraId="452D3052" w14:textId="77777777" w:rsidTr="00003C76">
        <w:trPr>
          <w:trHeight w:val="255"/>
        </w:trPr>
        <w:tc>
          <w:tcPr>
            <w:tcW w:w="798" w:type="dxa"/>
            <w:tcBorders>
              <w:top w:val="single" w:sz="4" w:space="0" w:color="auto"/>
              <w:left w:val="single" w:sz="4" w:space="0" w:color="auto"/>
              <w:bottom w:val="single" w:sz="4" w:space="0" w:color="auto"/>
              <w:right w:val="single" w:sz="4" w:space="0" w:color="auto"/>
            </w:tcBorders>
            <w:shd w:val="clear" w:color="000000" w:fill="FFFFFF"/>
            <w:hideMark/>
          </w:tcPr>
          <w:p w14:paraId="3FD2549B" w14:textId="77777777" w:rsidR="00003C76" w:rsidRPr="00003C76" w:rsidRDefault="00003C76" w:rsidP="00003C76">
            <w:pPr>
              <w:spacing w:after="0" w:line="240" w:lineRule="auto"/>
              <w:rPr>
                <w:rFonts w:ascii="Tahoma" w:eastAsia="Times New Roman" w:hAnsi="Tahoma" w:cs="Tahoma"/>
                <w:b/>
                <w:bCs/>
                <w:color w:val="000000"/>
                <w:sz w:val="20"/>
                <w:szCs w:val="20"/>
                <w:lang w:eastAsia="es-MX"/>
              </w:rPr>
            </w:pPr>
            <w:r w:rsidRPr="00003C76">
              <w:rPr>
                <w:rFonts w:ascii="Tahoma" w:eastAsia="Times New Roman" w:hAnsi="Tahoma" w:cs="Tahoma"/>
                <w:b/>
                <w:bCs/>
                <w:color w:val="000000"/>
                <w:sz w:val="20"/>
                <w:szCs w:val="20"/>
                <w:lang w:eastAsia="es-MX"/>
              </w:rPr>
              <w:t>Cuenta</w:t>
            </w:r>
          </w:p>
        </w:tc>
        <w:tc>
          <w:tcPr>
            <w:tcW w:w="3296" w:type="dxa"/>
            <w:tcBorders>
              <w:top w:val="single" w:sz="4" w:space="0" w:color="auto"/>
              <w:left w:val="nil"/>
              <w:bottom w:val="single" w:sz="4" w:space="0" w:color="auto"/>
              <w:right w:val="single" w:sz="4" w:space="0" w:color="auto"/>
            </w:tcBorders>
            <w:shd w:val="clear" w:color="000000" w:fill="FFFFFF"/>
            <w:hideMark/>
          </w:tcPr>
          <w:p w14:paraId="03048ABE" w14:textId="77777777" w:rsidR="00003C76" w:rsidRPr="00003C76" w:rsidRDefault="00003C76" w:rsidP="00003C76">
            <w:pPr>
              <w:spacing w:after="0" w:line="240" w:lineRule="auto"/>
              <w:rPr>
                <w:rFonts w:ascii="Tahoma" w:eastAsia="Times New Roman" w:hAnsi="Tahoma" w:cs="Tahoma"/>
                <w:b/>
                <w:bCs/>
                <w:color w:val="000000"/>
                <w:sz w:val="20"/>
                <w:szCs w:val="20"/>
                <w:lang w:eastAsia="es-MX"/>
              </w:rPr>
            </w:pPr>
            <w:r w:rsidRPr="00003C76">
              <w:rPr>
                <w:rFonts w:ascii="Tahoma" w:eastAsia="Times New Roman" w:hAnsi="Tahoma" w:cs="Tahoma"/>
                <w:b/>
                <w:bCs/>
                <w:color w:val="000000"/>
                <w:sz w:val="20"/>
                <w:szCs w:val="20"/>
                <w:lang w:eastAsia="es-MX"/>
              </w:rPr>
              <w:t>Nombre de la Cuenta</w:t>
            </w:r>
          </w:p>
        </w:tc>
        <w:tc>
          <w:tcPr>
            <w:tcW w:w="1760" w:type="dxa"/>
            <w:tcBorders>
              <w:top w:val="single" w:sz="4" w:space="0" w:color="auto"/>
              <w:left w:val="nil"/>
              <w:bottom w:val="single" w:sz="4" w:space="0" w:color="auto"/>
              <w:right w:val="single" w:sz="4" w:space="0" w:color="auto"/>
            </w:tcBorders>
            <w:shd w:val="clear" w:color="000000" w:fill="FFFFFF"/>
            <w:hideMark/>
          </w:tcPr>
          <w:p w14:paraId="604B3E17" w14:textId="77777777" w:rsidR="00003C76" w:rsidRPr="00003C76" w:rsidRDefault="00003C76" w:rsidP="00003C76">
            <w:pPr>
              <w:spacing w:after="0" w:line="240" w:lineRule="auto"/>
              <w:rPr>
                <w:rFonts w:ascii="Tahoma" w:eastAsia="Times New Roman" w:hAnsi="Tahoma" w:cs="Tahoma"/>
                <w:b/>
                <w:bCs/>
                <w:color w:val="000000"/>
                <w:sz w:val="20"/>
                <w:szCs w:val="20"/>
                <w:lang w:eastAsia="es-MX"/>
              </w:rPr>
            </w:pPr>
            <w:r w:rsidRPr="00003C76">
              <w:rPr>
                <w:rFonts w:ascii="Tahoma" w:eastAsia="Times New Roman" w:hAnsi="Tahoma" w:cs="Tahoma"/>
                <w:b/>
                <w:bCs/>
                <w:color w:val="000000"/>
                <w:sz w:val="20"/>
                <w:szCs w:val="20"/>
                <w:lang w:eastAsia="es-MX"/>
              </w:rPr>
              <w:t>Saldo Inicial</w:t>
            </w:r>
          </w:p>
        </w:tc>
        <w:tc>
          <w:tcPr>
            <w:tcW w:w="1746" w:type="dxa"/>
            <w:tcBorders>
              <w:top w:val="single" w:sz="4" w:space="0" w:color="auto"/>
              <w:left w:val="nil"/>
              <w:bottom w:val="single" w:sz="4" w:space="0" w:color="auto"/>
              <w:right w:val="single" w:sz="4" w:space="0" w:color="auto"/>
            </w:tcBorders>
            <w:shd w:val="clear" w:color="000000" w:fill="FFFFFF"/>
            <w:hideMark/>
          </w:tcPr>
          <w:p w14:paraId="4199D27F" w14:textId="77777777" w:rsidR="00003C76" w:rsidRPr="00003C76" w:rsidRDefault="00003C76" w:rsidP="00003C76">
            <w:pPr>
              <w:spacing w:after="0" w:line="240" w:lineRule="auto"/>
              <w:rPr>
                <w:rFonts w:ascii="Tahoma" w:eastAsia="Times New Roman" w:hAnsi="Tahoma" w:cs="Tahoma"/>
                <w:b/>
                <w:bCs/>
                <w:color w:val="000000"/>
                <w:sz w:val="20"/>
                <w:szCs w:val="20"/>
                <w:lang w:eastAsia="es-MX"/>
              </w:rPr>
            </w:pPr>
            <w:r w:rsidRPr="00003C76">
              <w:rPr>
                <w:rFonts w:ascii="Tahoma" w:eastAsia="Times New Roman" w:hAnsi="Tahoma" w:cs="Tahoma"/>
                <w:b/>
                <w:bCs/>
                <w:color w:val="000000"/>
                <w:sz w:val="20"/>
                <w:szCs w:val="20"/>
                <w:lang w:eastAsia="es-MX"/>
              </w:rPr>
              <w:t>Saldo Final</w:t>
            </w:r>
          </w:p>
        </w:tc>
      </w:tr>
      <w:tr w:rsidR="00003C76" w:rsidRPr="00003C76" w14:paraId="47D6D5EA" w14:textId="77777777" w:rsidTr="00003C76">
        <w:trPr>
          <w:trHeight w:val="255"/>
        </w:trPr>
        <w:tc>
          <w:tcPr>
            <w:tcW w:w="798" w:type="dxa"/>
            <w:tcBorders>
              <w:top w:val="nil"/>
              <w:left w:val="single" w:sz="4" w:space="0" w:color="auto"/>
              <w:bottom w:val="single" w:sz="4" w:space="0" w:color="auto"/>
              <w:right w:val="single" w:sz="4" w:space="0" w:color="auto"/>
            </w:tcBorders>
            <w:shd w:val="clear" w:color="000000" w:fill="FFFFFF"/>
            <w:vAlign w:val="bottom"/>
            <w:hideMark/>
          </w:tcPr>
          <w:p w14:paraId="71A39FFD" w14:textId="77777777" w:rsidR="00003C76" w:rsidRPr="00003C76" w:rsidRDefault="00003C76" w:rsidP="00003C76">
            <w:pPr>
              <w:spacing w:after="0" w:line="240" w:lineRule="auto"/>
              <w:rPr>
                <w:rFonts w:ascii="Tahoma" w:eastAsia="Times New Roman" w:hAnsi="Tahoma" w:cs="Tahoma"/>
                <w:color w:val="000000"/>
                <w:sz w:val="20"/>
                <w:szCs w:val="20"/>
                <w:lang w:eastAsia="es-MX"/>
              </w:rPr>
            </w:pPr>
            <w:r w:rsidRPr="00003C76">
              <w:rPr>
                <w:rFonts w:ascii="Tahoma" w:eastAsia="Times New Roman" w:hAnsi="Tahoma" w:cs="Tahoma"/>
                <w:color w:val="000000"/>
                <w:sz w:val="20"/>
                <w:szCs w:val="20"/>
                <w:lang w:eastAsia="es-MX"/>
              </w:rPr>
              <w:t>1110</w:t>
            </w:r>
          </w:p>
        </w:tc>
        <w:tc>
          <w:tcPr>
            <w:tcW w:w="3296" w:type="dxa"/>
            <w:tcBorders>
              <w:top w:val="nil"/>
              <w:left w:val="nil"/>
              <w:bottom w:val="single" w:sz="4" w:space="0" w:color="auto"/>
              <w:right w:val="single" w:sz="4" w:space="0" w:color="auto"/>
            </w:tcBorders>
            <w:shd w:val="clear" w:color="000000" w:fill="FFFFFF"/>
            <w:vAlign w:val="bottom"/>
            <w:hideMark/>
          </w:tcPr>
          <w:p w14:paraId="2D3DA3D3" w14:textId="77777777" w:rsidR="00003C76" w:rsidRPr="00003C76" w:rsidRDefault="00003C76" w:rsidP="00003C76">
            <w:pPr>
              <w:spacing w:after="0" w:line="240" w:lineRule="auto"/>
              <w:rPr>
                <w:rFonts w:ascii="Tahoma" w:eastAsia="Times New Roman" w:hAnsi="Tahoma" w:cs="Tahoma"/>
                <w:color w:val="000000"/>
                <w:sz w:val="20"/>
                <w:szCs w:val="20"/>
                <w:lang w:eastAsia="es-MX"/>
              </w:rPr>
            </w:pPr>
            <w:r w:rsidRPr="00003C76">
              <w:rPr>
                <w:rFonts w:ascii="Tahoma" w:eastAsia="Times New Roman" w:hAnsi="Tahoma" w:cs="Tahoma"/>
                <w:color w:val="000000"/>
                <w:sz w:val="20"/>
                <w:szCs w:val="20"/>
                <w:lang w:eastAsia="es-MX"/>
              </w:rPr>
              <w:t>EFECTIVO Y EQUIVALENTES</w:t>
            </w:r>
          </w:p>
        </w:tc>
        <w:tc>
          <w:tcPr>
            <w:tcW w:w="1760" w:type="dxa"/>
            <w:tcBorders>
              <w:top w:val="nil"/>
              <w:left w:val="nil"/>
              <w:bottom w:val="single" w:sz="4" w:space="0" w:color="auto"/>
              <w:right w:val="single" w:sz="4" w:space="0" w:color="auto"/>
            </w:tcBorders>
            <w:shd w:val="clear" w:color="000000" w:fill="FFFFFF"/>
            <w:vAlign w:val="bottom"/>
            <w:hideMark/>
          </w:tcPr>
          <w:p w14:paraId="30C29352" w14:textId="77777777" w:rsidR="00003C76" w:rsidRPr="00003C76" w:rsidRDefault="00003C76" w:rsidP="00003C76">
            <w:pPr>
              <w:spacing w:after="0" w:line="240" w:lineRule="auto"/>
              <w:jc w:val="right"/>
              <w:rPr>
                <w:rFonts w:ascii="Tahoma" w:eastAsia="Times New Roman" w:hAnsi="Tahoma" w:cs="Tahoma"/>
                <w:color w:val="000000"/>
                <w:sz w:val="20"/>
                <w:szCs w:val="20"/>
                <w:lang w:eastAsia="es-MX"/>
              </w:rPr>
            </w:pPr>
            <w:r w:rsidRPr="00003C76">
              <w:rPr>
                <w:rFonts w:ascii="Tahoma" w:eastAsia="Times New Roman" w:hAnsi="Tahoma" w:cs="Tahoma"/>
                <w:color w:val="000000"/>
                <w:sz w:val="20"/>
                <w:szCs w:val="20"/>
                <w:lang w:eastAsia="es-MX"/>
              </w:rPr>
              <w:t>$114,451,505.21</w:t>
            </w:r>
          </w:p>
        </w:tc>
        <w:tc>
          <w:tcPr>
            <w:tcW w:w="1746" w:type="dxa"/>
            <w:tcBorders>
              <w:top w:val="nil"/>
              <w:left w:val="nil"/>
              <w:bottom w:val="single" w:sz="4" w:space="0" w:color="auto"/>
              <w:right w:val="single" w:sz="4" w:space="0" w:color="auto"/>
            </w:tcBorders>
            <w:shd w:val="clear" w:color="000000" w:fill="FFFFFF"/>
            <w:vAlign w:val="bottom"/>
            <w:hideMark/>
          </w:tcPr>
          <w:p w14:paraId="339A7713" w14:textId="77777777" w:rsidR="00003C76" w:rsidRPr="00003C76" w:rsidRDefault="00003C76" w:rsidP="00003C76">
            <w:pPr>
              <w:spacing w:after="0" w:line="240" w:lineRule="auto"/>
              <w:jc w:val="right"/>
              <w:rPr>
                <w:rFonts w:ascii="Tahoma" w:eastAsia="Times New Roman" w:hAnsi="Tahoma" w:cs="Tahoma"/>
                <w:color w:val="000000"/>
                <w:sz w:val="20"/>
                <w:szCs w:val="20"/>
                <w:lang w:eastAsia="es-MX"/>
              </w:rPr>
            </w:pPr>
            <w:r w:rsidRPr="00003C76">
              <w:rPr>
                <w:rFonts w:ascii="Tahoma" w:eastAsia="Times New Roman" w:hAnsi="Tahoma" w:cs="Tahoma"/>
                <w:color w:val="000000"/>
                <w:sz w:val="20"/>
                <w:szCs w:val="20"/>
                <w:lang w:eastAsia="es-MX"/>
              </w:rPr>
              <w:t>$112,775,814.08</w:t>
            </w:r>
          </w:p>
        </w:tc>
      </w:tr>
      <w:tr w:rsidR="00003C76" w:rsidRPr="00003C76" w14:paraId="1C0A79A8" w14:textId="77777777" w:rsidTr="00003C76">
        <w:trPr>
          <w:trHeight w:val="255"/>
        </w:trPr>
        <w:tc>
          <w:tcPr>
            <w:tcW w:w="798" w:type="dxa"/>
            <w:tcBorders>
              <w:top w:val="nil"/>
              <w:left w:val="single" w:sz="4" w:space="0" w:color="auto"/>
              <w:bottom w:val="single" w:sz="4" w:space="0" w:color="auto"/>
              <w:right w:val="single" w:sz="4" w:space="0" w:color="auto"/>
            </w:tcBorders>
            <w:shd w:val="clear" w:color="000000" w:fill="FFFFFF"/>
            <w:vAlign w:val="bottom"/>
            <w:hideMark/>
          </w:tcPr>
          <w:p w14:paraId="17D94CD3" w14:textId="77777777" w:rsidR="00003C76" w:rsidRPr="00003C76" w:rsidRDefault="00003C76" w:rsidP="00003C76">
            <w:pPr>
              <w:spacing w:after="0" w:line="240" w:lineRule="auto"/>
              <w:rPr>
                <w:rFonts w:ascii="Tahoma" w:eastAsia="Times New Roman" w:hAnsi="Tahoma" w:cs="Tahoma"/>
                <w:color w:val="000000"/>
                <w:sz w:val="20"/>
                <w:szCs w:val="20"/>
                <w:lang w:eastAsia="es-MX"/>
              </w:rPr>
            </w:pPr>
            <w:r w:rsidRPr="00003C76">
              <w:rPr>
                <w:rFonts w:ascii="Tahoma" w:eastAsia="Times New Roman" w:hAnsi="Tahoma" w:cs="Tahoma"/>
                <w:color w:val="000000"/>
                <w:sz w:val="20"/>
                <w:szCs w:val="20"/>
                <w:lang w:eastAsia="es-MX"/>
              </w:rPr>
              <w:t>1111</w:t>
            </w:r>
          </w:p>
        </w:tc>
        <w:tc>
          <w:tcPr>
            <w:tcW w:w="3296" w:type="dxa"/>
            <w:tcBorders>
              <w:top w:val="nil"/>
              <w:left w:val="nil"/>
              <w:bottom w:val="single" w:sz="4" w:space="0" w:color="auto"/>
              <w:right w:val="single" w:sz="4" w:space="0" w:color="auto"/>
            </w:tcBorders>
            <w:shd w:val="clear" w:color="000000" w:fill="FFFFFF"/>
            <w:vAlign w:val="bottom"/>
            <w:hideMark/>
          </w:tcPr>
          <w:p w14:paraId="0664F3D4" w14:textId="77777777" w:rsidR="00003C76" w:rsidRPr="00003C76" w:rsidRDefault="00003C76" w:rsidP="00003C76">
            <w:pPr>
              <w:spacing w:after="0" w:line="240" w:lineRule="auto"/>
              <w:rPr>
                <w:rFonts w:ascii="Tahoma" w:eastAsia="Times New Roman" w:hAnsi="Tahoma" w:cs="Tahoma"/>
                <w:color w:val="000000"/>
                <w:sz w:val="20"/>
                <w:szCs w:val="20"/>
                <w:lang w:eastAsia="es-MX"/>
              </w:rPr>
            </w:pPr>
            <w:r w:rsidRPr="00003C76">
              <w:rPr>
                <w:rFonts w:ascii="Tahoma" w:eastAsia="Times New Roman" w:hAnsi="Tahoma" w:cs="Tahoma"/>
                <w:color w:val="000000"/>
                <w:sz w:val="20"/>
                <w:szCs w:val="20"/>
                <w:lang w:eastAsia="es-MX"/>
              </w:rPr>
              <w:t>EFECTIVO</w:t>
            </w:r>
          </w:p>
        </w:tc>
        <w:tc>
          <w:tcPr>
            <w:tcW w:w="1760" w:type="dxa"/>
            <w:tcBorders>
              <w:top w:val="nil"/>
              <w:left w:val="nil"/>
              <w:bottom w:val="single" w:sz="4" w:space="0" w:color="auto"/>
              <w:right w:val="single" w:sz="4" w:space="0" w:color="auto"/>
            </w:tcBorders>
            <w:shd w:val="clear" w:color="000000" w:fill="FFFFFF"/>
            <w:vAlign w:val="bottom"/>
            <w:hideMark/>
          </w:tcPr>
          <w:p w14:paraId="69EAAFD4" w14:textId="77777777" w:rsidR="00003C76" w:rsidRPr="00003C76" w:rsidRDefault="00003C76" w:rsidP="00003C76">
            <w:pPr>
              <w:spacing w:after="0" w:line="240" w:lineRule="auto"/>
              <w:jc w:val="right"/>
              <w:rPr>
                <w:rFonts w:ascii="Tahoma" w:eastAsia="Times New Roman" w:hAnsi="Tahoma" w:cs="Tahoma"/>
                <w:color w:val="000000"/>
                <w:sz w:val="20"/>
                <w:szCs w:val="20"/>
                <w:lang w:eastAsia="es-MX"/>
              </w:rPr>
            </w:pPr>
            <w:r w:rsidRPr="00003C76">
              <w:rPr>
                <w:rFonts w:ascii="Tahoma" w:eastAsia="Times New Roman" w:hAnsi="Tahoma" w:cs="Tahoma"/>
                <w:color w:val="000000"/>
                <w:sz w:val="20"/>
                <w:szCs w:val="20"/>
                <w:lang w:eastAsia="es-MX"/>
              </w:rPr>
              <w:t>$7,335.47</w:t>
            </w:r>
          </w:p>
        </w:tc>
        <w:tc>
          <w:tcPr>
            <w:tcW w:w="1746" w:type="dxa"/>
            <w:tcBorders>
              <w:top w:val="nil"/>
              <w:left w:val="nil"/>
              <w:bottom w:val="single" w:sz="4" w:space="0" w:color="auto"/>
              <w:right w:val="single" w:sz="4" w:space="0" w:color="auto"/>
            </w:tcBorders>
            <w:shd w:val="clear" w:color="000000" w:fill="FFFFFF"/>
            <w:vAlign w:val="bottom"/>
            <w:hideMark/>
          </w:tcPr>
          <w:p w14:paraId="6B685179" w14:textId="77777777" w:rsidR="00003C76" w:rsidRPr="00003C76" w:rsidRDefault="00003C76" w:rsidP="00003C76">
            <w:pPr>
              <w:spacing w:after="0" w:line="240" w:lineRule="auto"/>
              <w:jc w:val="right"/>
              <w:rPr>
                <w:rFonts w:ascii="Tahoma" w:eastAsia="Times New Roman" w:hAnsi="Tahoma" w:cs="Tahoma"/>
                <w:color w:val="000000"/>
                <w:sz w:val="20"/>
                <w:szCs w:val="20"/>
                <w:lang w:eastAsia="es-MX"/>
              </w:rPr>
            </w:pPr>
            <w:r w:rsidRPr="00003C76">
              <w:rPr>
                <w:rFonts w:ascii="Tahoma" w:eastAsia="Times New Roman" w:hAnsi="Tahoma" w:cs="Tahoma"/>
                <w:color w:val="000000"/>
                <w:sz w:val="20"/>
                <w:szCs w:val="20"/>
                <w:lang w:eastAsia="es-MX"/>
              </w:rPr>
              <w:t>$9,943.97</w:t>
            </w:r>
          </w:p>
        </w:tc>
      </w:tr>
      <w:tr w:rsidR="00003C76" w:rsidRPr="00003C76" w14:paraId="207D97D1" w14:textId="77777777" w:rsidTr="00003C76">
        <w:trPr>
          <w:trHeight w:val="255"/>
        </w:trPr>
        <w:tc>
          <w:tcPr>
            <w:tcW w:w="798" w:type="dxa"/>
            <w:tcBorders>
              <w:top w:val="nil"/>
              <w:left w:val="single" w:sz="4" w:space="0" w:color="auto"/>
              <w:bottom w:val="single" w:sz="4" w:space="0" w:color="auto"/>
              <w:right w:val="single" w:sz="4" w:space="0" w:color="auto"/>
            </w:tcBorders>
            <w:shd w:val="clear" w:color="000000" w:fill="FFFFFF"/>
            <w:vAlign w:val="bottom"/>
            <w:hideMark/>
          </w:tcPr>
          <w:p w14:paraId="58E9EEAF" w14:textId="77777777" w:rsidR="00003C76" w:rsidRPr="00003C76" w:rsidRDefault="00003C76" w:rsidP="00003C76">
            <w:pPr>
              <w:spacing w:after="0" w:line="240" w:lineRule="auto"/>
              <w:rPr>
                <w:rFonts w:ascii="Tahoma" w:eastAsia="Times New Roman" w:hAnsi="Tahoma" w:cs="Tahoma"/>
                <w:color w:val="000000"/>
                <w:sz w:val="20"/>
                <w:szCs w:val="20"/>
                <w:lang w:eastAsia="es-MX"/>
              </w:rPr>
            </w:pPr>
            <w:r w:rsidRPr="00003C76">
              <w:rPr>
                <w:rFonts w:ascii="Tahoma" w:eastAsia="Times New Roman" w:hAnsi="Tahoma" w:cs="Tahoma"/>
                <w:color w:val="000000"/>
                <w:sz w:val="20"/>
                <w:szCs w:val="20"/>
                <w:lang w:eastAsia="es-MX"/>
              </w:rPr>
              <w:t>1112</w:t>
            </w:r>
          </w:p>
        </w:tc>
        <w:tc>
          <w:tcPr>
            <w:tcW w:w="3296" w:type="dxa"/>
            <w:tcBorders>
              <w:top w:val="nil"/>
              <w:left w:val="nil"/>
              <w:bottom w:val="single" w:sz="4" w:space="0" w:color="auto"/>
              <w:right w:val="single" w:sz="4" w:space="0" w:color="auto"/>
            </w:tcBorders>
            <w:shd w:val="clear" w:color="000000" w:fill="FFFFFF"/>
            <w:vAlign w:val="bottom"/>
            <w:hideMark/>
          </w:tcPr>
          <w:p w14:paraId="21768272" w14:textId="77777777" w:rsidR="00003C76" w:rsidRPr="00003C76" w:rsidRDefault="00003C76" w:rsidP="00003C76">
            <w:pPr>
              <w:spacing w:after="0" w:line="240" w:lineRule="auto"/>
              <w:rPr>
                <w:rFonts w:ascii="Tahoma" w:eastAsia="Times New Roman" w:hAnsi="Tahoma" w:cs="Tahoma"/>
                <w:color w:val="000000"/>
                <w:sz w:val="20"/>
                <w:szCs w:val="20"/>
                <w:lang w:eastAsia="es-MX"/>
              </w:rPr>
            </w:pPr>
            <w:r w:rsidRPr="00003C76">
              <w:rPr>
                <w:rFonts w:ascii="Tahoma" w:eastAsia="Times New Roman" w:hAnsi="Tahoma" w:cs="Tahoma"/>
                <w:color w:val="000000"/>
                <w:sz w:val="20"/>
                <w:szCs w:val="20"/>
                <w:lang w:eastAsia="es-MX"/>
              </w:rPr>
              <w:t>BANCOS/TESORERÍA</w:t>
            </w:r>
          </w:p>
        </w:tc>
        <w:tc>
          <w:tcPr>
            <w:tcW w:w="1760" w:type="dxa"/>
            <w:tcBorders>
              <w:top w:val="nil"/>
              <w:left w:val="nil"/>
              <w:bottom w:val="single" w:sz="4" w:space="0" w:color="auto"/>
              <w:right w:val="single" w:sz="4" w:space="0" w:color="auto"/>
            </w:tcBorders>
            <w:shd w:val="clear" w:color="000000" w:fill="FFFFFF"/>
            <w:vAlign w:val="bottom"/>
            <w:hideMark/>
          </w:tcPr>
          <w:p w14:paraId="5A772535" w14:textId="77777777" w:rsidR="00003C76" w:rsidRPr="00003C76" w:rsidRDefault="00003C76" w:rsidP="00003C76">
            <w:pPr>
              <w:spacing w:after="0" w:line="240" w:lineRule="auto"/>
              <w:jc w:val="right"/>
              <w:rPr>
                <w:rFonts w:ascii="Tahoma" w:eastAsia="Times New Roman" w:hAnsi="Tahoma" w:cs="Tahoma"/>
                <w:color w:val="000000"/>
                <w:sz w:val="20"/>
                <w:szCs w:val="20"/>
                <w:lang w:eastAsia="es-MX"/>
              </w:rPr>
            </w:pPr>
            <w:r w:rsidRPr="00003C76">
              <w:rPr>
                <w:rFonts w:ascii="Tahoma" w:eastAsia="Times New Roman" w:hAnsi="Tahoma" w:cs="Tahoma"/>
                <w:color w:val="000000"/>
                <w:sz w:val="20"/>
                <w:szCs w:val="20"/>
                <w:lang w:eastAsia="es-MX"/>
              </w:rPr>
              <w:t>$106,951,622.88</w:t>
            </w:r>
          </w:p>
        </w:tc>
        <w:tc>
          <w:tcPr>
            <w:tcW w:w="1746" w:type="dxa"/>
            <w:tcBorders>
              <w:top w:val="nil"/>
              <w:left w:val="nil"/>
              <w:bottom w:val="single" w:sz="4" w:space="0" w:color="auto"/>
              <w:right w:val="single" w:sz="4" w:space="0" w:color="auto"/>
            </w:tcBorders>
            <w:shd w:val="clear" w:color="000000" w:fill="FFFFFF"/>
            <w:vAlign w:val="bottom"/>
            <w:hideMark/>
          </w:tcPr>
          <w:p w14:paraId="27DB3B45" w14:textId="77777777" w:rsidR="00003C76" w:rsidRPr="00003C76" w:rsidRDefault="00003C76" w:rsidP="00003C76">
            <w:pPr>
              <w:spacing w:after="0" w:line="240" w:lineRule="auto"/>
              <w:jc w:val="right"/>
              <w:rPr>
                <w:rFonts w:ascii="Tahoma" w:eastAsia="Times New Roman" w:hAnsi="Tahoma" w:cs="Tahoma"/>
                <w:color w:val="000000"/>
                <w:sz w:val="20"/>
                <w:szCs w:val="20"/>
                <w:lang w:eastAsia="es-MX"/>
              </w:rPr>
            </w:pPr>
            <w:r w:rsidRPr="00003C76">
              <w:rPr>
                <w:rFonts w:ascii="Tahoma" w:eastAsia="Times New Roman" w:hAnsi="Tahoma" w:cs="Tahoma"/>
                <w:color w:val="000000"/>
                <w:sz w:val="20"/>
                <w:szCs w:val="20"/>
                <w:lang w:eastAsia="es-MX"/>
              </w:rPr>
              <w:t>$104,637,415.67</w:t>
            </w:r>
          </w:p>
        </w:tc>
      </w:tr>
      <w:tr w:rsidR="00003C76" w:rsidRPr="00003C76" w14:paraId="3FA324E4" w14:textId="77777777" w:rsidTr="00003C76">
        <w:trPr>
          <w:trHeight w:val="255"/>
        </w:trPr>
        <w:tc>
          <w:tcPr>
            <w:tcW w:w="798" w:type="dxa"/>
            <w:tcBorders>
              <w:top w:val="nil"/>
              <w:left w:val="single" w:sz="4" w:space="0" w:color="auto"/>
              <w:bottom w:val="single" w:sz="4" w:space="0" w:color="auto"/>
              <w:right w:val="single" w:sz="4" w:space="0" w:color="auto"/>
            </w:tcBorders>
            <w:shd w:val="clear" w:color="000000" w:fill="FFFFFF"/>
            <w:vAlign w:val="bottom"/>
            <w:hideMark/>
          </w:tcPr>
          <w:p w14:paraId="0D35E6EC" w14:textId="77777777" w:rsidR="00003C76" w:rsidRPr="00003C76" w:rsidRDefault="00003C76" w:rsidP="00003C76">
            <w:pPr>
              <w:spacing w:after="0" w:line="240" w:lineRule="auto"/>
              <w:rPr>
                <w:rFonts w:ascii="Tahoma" w:eastAsia="Times New Roman" w:hAnsi="Tahoma" w:cs="Tahoma"/>
                <w:color w:val="000000"/>
                <w:sz w:val="20"/>
                <w:szCs w:val="20"/>
                <w:lang w:eastAsia="es-MX"/>
              </w:rPr>
            </w:pPr>
            <w:r w:rsidRPr="00003C76">
              <w:rPr>
                <w:rFonts w:ascii="Tahoma" w:eastAsia="Times New Roman" w:hAnsi="Tahoma" w:cs="Tahoma"/>
                <w:color w:val="000000"/>
                <w:sz w:val="20"/>
                <w:szCs w:val="20"/>
                <w:lang w:eastAsia="es-MX"/>
              </w:rPr>
              <w:t>1113</w:t>
            </w:r>
          </w:p>
        </w:tc>
        <w:tc>
          <w:tcPr>
            <w:tcW w:w="3296" w:type="dxa"/>
            <w:tcBorders>
              <w:top w:val="nil"/>
              <w:left w:val="nil"/>
              <w:bottom w:val="single" w:sz="4" w:space="0" w:color="auto"/>
              <w:right w:val="single" w:sz="4" w:space="0" w:color="auto"/>
            </w:tcBorders>
            <w:shd w:val="clear" w:color="000000" w:fill="FFFFFF"/>
            <w:vAlign w:val="bottom"/>
            <w:hideMark/>
          </w:tcPr>
          <w:p w14:paraId="67E8B5D6" w14:textId="77777777" w:rsidR="00003C76" w:rsidRPr="00003C76" w:rsidRDefault="00003C76" w:rsidP="00003C76">
            <w:pPr>
              <w:spacing w:after="0" w:line="240" w:lineRule="auto"/>
              <w:rPr>
                <w:rFonts w:ascii="Tahoma" w:eastAsia="Times New Roman" w:hAnsi="Tahoma" w:cs="Tahoma"/>
                <w:color w:val="000000"/>
                <w:sz w:val="20"/>
                <w:szCs w:val="20"/>
                <w:lang w:eastAsia="es-MX"/>
              </w:rPr>
            </w:pPr>
            <w:r w:rsidRPr="00003C76">
              <w:rPr>
                <w:rFonts w:ascii="Tahoma" w:eastAsia="Times New Roman" w:hAnsi="Tahoma" w:cs="Tahoma"/>
                <w:color w:val="000000"/>
                <w:sz w:val="20"/>
                <w:szCs w:val="20"/>
                <w:lang w:eastAsia="es-MX"/>
              </w:rPr>
              <w:t>BANCOS/DEPENDENCIAS Y OTROS</w:t>
            </w:r>
          </w:p>
        </w:tc>
        <w:tc>
          <w:tcPr>
            <w:tcW w:w="1760" w:type="dxa"/>
            <w:tcBorders>
              <w:top w:val="nil"/>
              <w:left w:val="nil"/>
              <w:bottom w:val="single" w:sz="4" w:space="0" w:color="auto"/>
              <w:right w:val="single" w:sz="4" w:space="0" w:color="auto"/>
            </w:tcBorders>
            <w:shd w:val="clear" w:color="000000" w:fill="FFFFFF"/>
            <w:vAlign w:val="bottom"/>
            <w:hideMark/>
          </w:tcPr>
          <w:p w14:paraId="6594C53B" w14:textId="77777777" w:rsidR="00003C76" w:rsidRPr="00003C76" w:rsidRDefault="00003C76" w:rsidP="00003C76">
            <w:pPr>
              <w:spacing w:after="0" w:line="240" w:lineRule="auto"/>
              <w:jc w:val="right"/>
              <w:rPr>
                <w:rFonts w:ascii="Tahoma" w:eastAsia="Times New Roman" w:hAnsi="Tahoma" w:cs="Tahoma"/>
                <w:color w:val="000000"/>
                <w:sz w:val="20"/>
                <w:szCs w:val="20"/>
                <w:lang w:eastAsia="es-MX"/>
              </w:rPr>
            </w:pPr>
            <w:r w:rsidRPr="00003C76">
              <w:rPr>
                <w:rFonts w:ascii="Tahoma" w:eastAsia="Times New Roman" w:hAnsi="Tahoma" w:cs="Tahoma"/>
                <w:color w:val="000000"/>
                <w:sz w:val="20"/>
                <w:szCs w:val="20"/>
                <w:lang w:eastAsia="es-MX"/>
              </w:rPr>
              <w:t>$0.00</w:t>
            </w:r>
          </w:p>
        </w:tc>
        <w:tc>
          <w:tcPr>
            <w:tcW w:w="1746" w:type="dxa"/>
            <w:tcBorders>
              <w:top w:val="nil"/>
              <w:left w:val="nil"/>
              <w:bottom w:val="single" w:sz="4" w:space="0" w:color="auto"/>
              <w:right w:val="single" w:sz="4" w:space="0" w:color="auto"/>
            </w:tcBorders>
            <w:shd w:val="clear" w:color="000000" w:fill="FFFFFF"/>
            <w:vAlign w:val="bottom"/>
            <w:hideMark/>
          </w:tcPr>
          <w:p w14:paraId="175F5741" w14:textId="77777777" w:rsidR="00003C76" w:rsidRPr="00003C76" w:rsidRDefault="00003C76" w:rsidP="00003C76">
            <w:pPr>
              <w:spacing w:after="0" w:line="240" w:lineRule="auto"/>
              <w:jc w:val="right"/>
              <w:rPr>
                <w:rFonts w:ascii="Tahoma" w:eastAsia="Times New Roman" w:hAnsi="Tahoma" w:cs="Tahoma"/>
                <w:color w:val="000000"/>
                <w:sz w:val="20"/>
                <w:szCs w:val="20"/>
                <w:lang w:eastAsia="es-MX"/>
              </w:rPr>
            </w:pPr>
            <w:r w:rsidRPr="00003C76">
              <w:rPr>
                <w:rFonts w:ascii="Tahoma" w:eastAsia="Times New Roman" w:hAnsi="Tahoma" w:cs="Tahoma"/>
                <w:color w:val="000000"/>
                <w:sz w:val="20"/>
                <w:szCs w:val="20"/>
                <w:lang w:eastAsia="es-MX"/>
              </w:rPr>
              <w:t>$0.00</w:t>
            </w:r>
          </w:p>
        </w:tc>
      </w:tr>
      <w:tr w:rsidR="00003C76" w:rsidRPr="00003C76" w14:paraId="2F098C55" w14:textId="77777777" w:rsidTr="00003C76">
        <w:trPr>
          <w:trHeight w:val="510"/>
        </w:trPr>
        <w:tc>
          <w:tcPr>
            <w:tcW w:w="798" w:type="dxa"/>
            <w:tcBorders>
              <w:top w:val="nil"/>
              <w:left w:val="single" w:sz="4" w:space="0" w:color="auto"/>
              <w:bottom w:val="single" w:sz="4" w:space="0" w:color="auto"/>
              <w:right w:val="single" w:sz="4" w:space="0" w:color="auto"/>
            </w:tcBorders>
            <w:shd w:val="clear" w:color="000000" w:fill="FFFFFF"/>
            <w:vAlign w:val="bottom"/>
            <w:hideMark/>
          </w:tcPr>
          <w:p w14:paraId="70CB1538" w14:textId="77777777" w:rsidR="00003C76" w:rsidRPr="00003C76" w:rsidRDefault="00003C76" w:rsidP="00003C76">
            <w:pPr>
              <w:spacing w:after="0" w:line="240" w:lineRule="auto"/>
              <w:rPr>
                <w:rFonts w:ascii="Tahoma" w:eastAsia="Times New Roman" w:hAnsi="Tahoma" w:cs="Tahoma"/>
                <w:color w:val="000000"/>
                <w:sz w:val="20"/>
                <w:szCs w:val="20"/>
                <w:lang w:eastAsia="es-MX"/>
              </w:rPr>
            </w:pPr>
            <w:r w:rsidRPr="00003C76">
              <w:rPr>
                <w:rFonts w:ascii="Tahoma" w:eastAsia="Times New Roman" w:hAnsi="Tahoma" w:cs="Tahoma"/>
                <w:color w:val="000000"/>
                <w:sz w:val="20"/>
                <w:szCs w:val="20"/>
                <w:lang w:eastAsia="es-MX"/>
              </w:rPr>
              <w:t>1114</w:t>
            </w:r>
          </w:p>
        </w:tc>
        <w:tc>
          <w:tcPr>
            <w:tcW w:w="3296" w:type="dxa"/>
            <w:tcBorders>
              <w:top w:val="nil"/>
              <w:left w:val="nil"/>
              <w:bottom w:val="single" w:sz="4" w:space="0" w:color="auto"/>
              <w:right w:val="single" w:sz="4" w:space="0" w:color="auto"/>
            </w:tcBorders>
            <w:shd w:val="clear" w:color="000000" w:fill="FFFFFF"/>
            <w:vAlign w:val="bottom"/>
            <w:hideMark/>
          </w:tcPr>
          <w:p w14:paraId="39F9EFBE" w14:textId="77777777" w:rsidR="00003C76" w:rsidRPr="00003C76" w:rsidRDefault="00003C76" w:rsidP="00003C76">
            <w:pPr>
              <w:spacing w:after="0" w:line="240" w:lineRule="auto"/>
              <w:rPr>
                <w:rFonts w:ascii="Tahoma" w:eastAsia="Times New Roman" w:hAnsi="Tahoma" w:cs="Tahoma"/>
                <w:color w:val="000000"/>
                <w:sz w:val="20"/>
                <w:szCs w:val="20"/>
                <w:lang w:eastAsia="es-MX"/>
              </w:rPr>
            </w:pPr>
            <w:r w:rsidRPr="00003C76">
              <w:rPr>
                <w:rFonts w:ascii="Tahoma" w:eastAsia="Times New Roman" w:hAnsi="Tahoma" w:cs="Tahoma"/>
                <w:color w:val="000000"/>
                <w:sz w:val="20"/>
                <w:szCs w:val="20"/>
                <w:lang w:eastAsia="es-MX"/>
              </w:rPr>
              <w:t>INVERSIONES TEMPORALES (HASTA 3 MESES)</w:t>
            </w:r>
          </w:p>
        </w:tc>
        <w:tc>
          <w:tcPr>
            <w:tcW w:w="1760" w:type="dxa"/>
            <w:tcBorders>
              <w:top w:val="nil"/>
              <w:left w:val="nil"/>
              <w:bottom w:val="single" w:sz="4" w:space="0" w:color="auto"/>
              <w:right w:val="single" w:sz="4" w:space="0" w:color="auto"/>
            </w:tcBorders>
            <w:shd w:val="clear" w:color="000000" w:fill="FFFFFF"/>
            <w:vAlign w:val="bottom"/>
            <w:hideMark/>
          </w:tcPr>
          <w:p w14:paraId="446F232A" w14:textId="77777777" w:rsidR="00003C76" w:rsidRPr="00003C76" w:rsidRDefault="00003C76" w:rsidP="00003C76">
            <w:pPr>
              <w:spacing w:after="0" w:line="240" w:lineRule="auto"/>
              <w:jc w:val="right"/>
              <w:rPr>
                <w:rFonts w:ascii="Tahoma" w:eastAsia="Times New Roman" w:hAnsi="Tahoma" w:cs="Tahoma"/>
                <w:color w:val="000000"/>
                <w:sz w:val="20"/>
                <w:szCs w:val="20"/>
                <w:lang w:eastAsia="es-MX"/>
              </w:rPr>
            </w:pPr>
            <w:r w:rsidRPr="00003C76">
              <w:rPr>
                <w:rFonts w:ascii="Tahoma" w:eastAsia="Times New Roman" w:hAnsi="Tahoma" w:cs="Tahoma"/>
                <w:color w:val="000000"/>
                <w:sz w:val="20"/>
                <w:szCs w:val="20"/>
                <w:lang w:eastAsia="es-MX"/>
              </w:rPr>
              <w:t>$7,492,546.86</w:t>
            </w:r>
          </w:p>
        </w:tc>
        <w:tc>
          <w:tcPr>
            <w:tcW w:w="1746" w:type="dxa"/>
            <w:tcBorders>
              <w:top w:val="nil"/>
              <w:left w:val="nil"/>
              <w:bottom w:val="single" w:sz="4" w:space="0" w:color="auto"/>
              <w:right w:val="single" w:sz="4" w:space="0" w:color="auto"/>
            </w:tcBorders>
            <w:shd w:val="clear" w:color="000000" w:fill="FFFFFF"/>
            <w:vAlign w:val="bottom"/>
            <w:hideMark/>
          </w:tcPr>
          <w:p w14:paraId="76A4E59C" w14:textId="77777777" w:rsidR="00003C76" w:rsidRPr="00003C76" w:rsidRDefault="00003C76" w:rsidP="00003C76">
            <w:pPr>
              <w:spacing w:after="0" w:line="240" w:lineRule="auto"/>
              <w:jc w:val="right"/>
              <w:rPr>
                <w:rFonts w:ascii="Tahoma" w:eastAsia="Times New Roman" w:hAnsi="Tahoma" w:cs="Tahoma"/>
                <w:color w:val="000000"/>
                <w:sz w:val="20"/>
                <w:szCs w:val="20"/>
                <w:lang w:eastAsia="es-MX"/>
              </w:rPr>
            </w:pPr>
            <w:r w:rsidRPr="00003C76">
              <w:rPr>
                <w:rFonts w:ascii="Tahoma" w:eastAsia="Times New Roman" w:hAnsi="Tahoma" w:cs="Tahoma"/>
                <w:color w:val="000000"/>
                <w:sz w:val="20"/>
                <w:szCs w:val="20"/>
                <w:lang w:eastAsia="es-MX"/>
              </w:rPr>
              <w:t>$8,128,454.44</w:t>
            </w:r>
          </w:p>
        </w:tc>
      </w:tr>
      <w:tr w:rsidR="00003C76" w:rsidRPr="00003C76" w14:paraId="0FAA01D3" w14:textId="77777777" w:rsidTr="00003C76">
        <w:trPr>
          <w:trHeight w:val="510"/>
        </w:trPr>
        <w:tc>
          <w:tcPr>
            <w:tcW w:w="798" w:type="dxa"/>
            <w:tcBorders>
              <w:top w:val="nil"/>
              <w:left w:val="single" w:sz="4" w:space="0" w:color="auto"/>
              <w:bottom w:val="single" w:sz="4" w:space="0" w:color="auto"/>
              <w:right w:val="single" w:sz="4" w:space="0" w:color="auto"/>
            </w:tcBorders>
            <w:shd w:val="clear" w:color="000000" w:fill="FFFFFF"/>
            <w:vAlign w:val="bottom"/>
            <w:hideMark/>
          </w:tcPr>
          <w:p w14:paraId="1C5959B2" w14:textId="77777777" w:rsidR="00003C76" w:rsidRPr="00003C76" w:rsidRDefault="00003C76" w:rsidP="00003C76">
            <w:pPr>
              <w:spacing w:after="0" w:line="240" w:lineRule="auto"/>
              <w:rPr>
                <w:rFonts w:ascii="Tahoma" w:eastAsia="Times New Roman" w:hAnsi="Tahoma" w:cs="Tahoma"/>
                <w:color w:val="000000"/>
                <w:sz w:val="20"/>
                <w:szCs w:val="20"/>
                <w:lang w:eastAsia="es-MX"/>
              </w:rPr>
            </w:pPr>
            <w:r w:rsidRPr="00003C76">
              <w:rPr>
                <w:rFonts w:ascii="Tahoma" w:eastAsia="Times New Roman" w:hAnsi="Tahoma" w:cs="Tahoma"/>
                <w:color w:val="000000"/>
                <w:sz w:val="20"/>
                <w:szCs w:val="20"/>
                <w:lang w:eastAsia="es-MX"/>
              </w:rPr>
              <w:t>1115</w:t>
            </w:r>
          </w:p>
        </w:tc>
        <w:tc>
          <w:tcPr>
            <w:tcW w:w="3296" w:type="dxa"/>
            <w:tcBorders>
              <w:top w:val="nil"/>
              <w:left w:val="nil"/>
              <w:bottom w:val="single" w:sz="4" w:space="0" w:color="auto"/>
              <w:right w:val="single" w:sz="4" w:space="0" w:color="auto"/>
            </w:tcBorders>
            <w:shd w:val="clear" w:color="000000" w:fill="FFFFFF"/>
            <w:vAlign w:val="bottom"/>
            <w:hideMark/>
          </w:tcPr>
          <w:p w14:paraId="2AD2B9B6" w14:textId="77777777" w:rsidR="00003C76" w:rsidRPr="00003C76" w:rsidRDefault="00003C76" w:rsidP="00003C76">
            <w:pPr>
              <w:spacing w:after="0" w:line="240" w:lineRule="auto"/>
              <w:rPr>
                <w:rFonts w:ascii="Tahoma" w:eastAsia="Times New Roman" w:hAnsi="Tahoma" w:cs="Tahoma"/>
                <w:color w:val="000000"/>
                <w:sz w:val="20"/>
                <w:szCs w:val="20"/>
                <w:lang w:eastAsia="es-MX"/>
              </w:rPr>
            </w:pPr>
            <w:r w:rsidRPr="00003C76">
              <w:rPr>
                <w:rFonts w:ascii="Tahoma" w:eastAsia="Times New Roman" w:hAnsi="Tahoma" w:cs="Tahoma"/>
                <w:color w:val="000000"/>
                <w:sz w:val="20"/>
                <w:szCs w:val="20"/>
                <w:lang w:eastAsia="es-MX"/>
              </w:rPr>
              <w:t>FONDOS CON AFECTACIÓN ESPECÍFICA</w:t>
            </w:r>
          </w:p>
        </w:tc>
        <w:tc>
          <w:tcPr>
            <w:tcW w:w="1760" w:type="dxa"/>
            <w:tcBorders>
              <w:top w:val="nil"/>
              <w:left w:val="nil"/>
              <w:bottom w:val="single" w:sz="4" w:space="0" w:color="auto"/>
              <w:right w:val="single" w:sz="4" w:space="0" w:color="auto"/>
            </w:tcBorders>
            <w:shd w:val="clear" w:color="000000" w:fill="FFFFFF"/>
            <w:vAlign w:val="bottom"/>
            <w:hideMark/>
          </w:tcPr>
          <w:p w14:paraId="712B4FDC" w14:textId="77777777" w:rsidR="00003C76" w:rsidRPr="00003C76" w:rsidRDefault="00003C76" w:rsidP="00003C76">
            <w:pPr>
              <w:spacing w:after="0" w:line="240" w:lineRule="auto"/>
              <w:jc w:val="right"/>
              <w:rPr>
                <w:rFonts w:ascii="Tahoma" w:eastAsia="Times New Roman" w:hAnsi="Tahoma" w:cs="Tahoma"/>
                <w:color w:val="000000"/>
                <w:sz w:val="20"/>
                <w:szCs w:val="20"/>
                <w:lang w:eastAsia="es-MX"/>
              </w:rPr>
            </w:pPr>
            <w:r w:rsidRPr="00003C76">
              <w:rPr>
                <w:rFonts w:ascii="Tahoma" w:eastAsia="Times New Roman" w:hAnsi="Tahoma" w:cs="Tahoma"/>
                <w:color w:val="000000"/>
                <w:sz w:val="20"/>
                <w:szCs w:val="20"/>
                <w:lang w:eastAsia="es-MX"/>
              </w:rPr>
              <w:t>$0.00</w:t>
            </w:r>
          </w:p>
        </w:tc>
        <w:tc>
          <w:tcPr>
            <w:tcW w:w="1746" w:type="dxa"/>
            <w:tcBorders>
              <w:top w:val="nil"/>
              <w:left w:val="nil"/>
              <w:bottom w:val="single" w:sz="4" w:space="0" w:color="auto"/>
              <w:right w:val="single" w:sz="4" w:space="0" w:color="auto"/>
            </w:tcBorders>
            <w:shd w:val="clear" w:color="000000" w:fill="FFFFFF"/>
            <w:vAlign w:val="bottom"/>
            <w:hideMark/>
          </w:tcPr>
          <w:p w14:paraId="25A39579" w14:textId="77777777" w:rsidR="00003C76" w:rsidRPr="00003C76" w:rsidRDefault="00003C76" w:rsidP="00003C76">
            <w:pPr>
              <w:spacing w:after="0" w:line="240" w:lineRule="auto"/>
              <w:jc w:val="right"/>
              <w:rPr>
                <w:rFonts w:ascii="Tahoma" w:eastAsia="Times New Roman" w:hAnsi="Tahoma" w:cs="Tahoma"/>
                <w:color w:val="000000"/>
                <w:sz w:val="20"/>
                <w:szCs w:val="20"/>
                <w:lang w:eastAsia="es-MX"/>
              </w:rPr>
            </w:pPr>
            <w:r w:rsidRPr="00003C76">
              <w:rPr>
                <w:rFonts w:ascii="Tahoma" w:eastAsia="Times New Roman" w:hAnsi="Tahoma" w:cs="Tahoma"/>
                <w:color w:val="000000"/>
                <w:sz w:val="20"/>
                <w:szCs w:val="20"/>
                <w:lang w:eastAsia="es-MX"/>
              </w:rPr>
              <w:t>$0.00</w:t>
            </w:r>
          </w:p>
        </w:tc>
      </w:tr>
      <w:tr w:rsidR="00003C76" w:rsidRPr="00003C76" w14:paraId="59D8578B" w14:textId="77777777" w:rsidTr="00003C76">
        <w:trPr>
          <w:trHeight w:val="765"/>
        </w:trPr>
        <w:tc>
          <w:tcPr>
            <w:tcW w:w="798" w:type="dxa"/>
            <w:tcBorders>
              <w:top w:val="nil"/>
              <w:left w:val="single" w:sz="4" w:space="0" w:color="auto"/>
              <w:bottom w:val="single" w:sz="4" w:space="0" w:color="auto"/>
              <w:right w:val="single" w:sz="4" w:space="0" w:color="auto"/>
            </w:tcBorders>
            <w:shd w:val="clear" w:color="000000" w:fill="FFFFFF"/>
            <w:vAlign w:val="bottom"/>
            <w:hideMark/>
          </w:tcPr>
          <w:p w14:paraId="0814BE58" w14:textId="77777777" w:rsidR="00003C76" w:rsidRPr="00003C76" w:rsidRDefault="00003C76" w:rsidP="00003C76">
            <w:pPr>
              <w:spacing w:after="0" w:line="240" w:lineRule="auto"/>
              <w:rPr>
                <w:rFonts w:ascii="Tahoma" w:eastAsia="Times New Roman" w:hAnsi="Tahoma" w:cs="Tahoma"/>
                <w:color w:val="000000"/>
                <w:sz w:val="20"/>
                <w:szCs w:val="20"/>
                <w:lang w:eastAsia="es-MX"/>
              </w:rPr>
            </w:pPr>
            <w:r w:rsidRPr="00003C76">
              <w:rPr>
                <w:rFonts w:ascii="Tahoma" w:eastAsia="Times New Roman" w:hAnsi="Tahoma" w:cs="Tahoma"/>
                <w:color w:val="000000"/>
                <w:sz w:val="20"/>
                <w:szCs w:val="20"/>
                <w:lang w:eastAsia="es-MX"/>
              </w:rPr>
              <w:t>1116</w:t>
            </w:r>
          </w:p>
        </w:tc>
        <w:tc>
          <w:tcPr>
            <w:tcW w:w="3296" w:type="dxa"/>
            <w:tcBorders>
              <w:top w:val="nil"/>
              <w:left w:val="nil"/>
              <w:bottom w:val="single" w:sz="4" w:space="0" w:color="auto"/>
              <w:right w:val="single" w:sz="4" w:space="0" w:color="auto"/>
            </w:tcBorders>
            <w:shd w:val="clear" w:color="000000" w:fill="FFFFFF"/>
            <w:vAlign w:val="bottom"/>
            <w:hideMark/>
          </w:tcPr>
          <w:p w14:paraId="1ED6DC69" w14:textId="77777777" w:rsidR="00003C76" w:rsidRPr="00003C76" w:rsidRDefault="00003C76" w:rsidP="00003C76">
            <w:pPr>
              <w:spacing w:after="0" w:line="240" w:lineRule="auto"/>
              <w:rPr>
                <w:rFonts w:ascii="Tahoma" w:eastAsia="Times New Roman" w:hAnsi="Tahoma" w:cs="Tahoma"/>
                <w:color w:val="000000"/>
                <w:sz w:val="20"/>
                <w:szCs w:val="20"/>
                <w:lang w:eastAsia="es-MX"/>
              </w:rPr>
            </w:pPr>
            <w:r w:rsidRPr="00003C76">
              <w:rPr>
                <w:rFonts w:ascii="Tahoma" w:eastAsia="Times New Roman" w:hAnsi="Tahoma" w:cs="Tahoma"/>
                <w:color w:val="000000"/>
                <w:sz w:val="20"/>
                <w:szCs w:val="20"/>
                <w:lang w:eastAsia="es-MX"/>
              </w:rPr>
              <w:t>DEPÓSITOS DE FONDOS DE TERCEROS EN GARANTÍA Y/O ADMINISTRACIÓN</w:t>
            </w:r>
          </w:p>
        </w:tc>
        <w:tc>
          <w:tcPr>
            <w:tcW w:w="1760" w:type="dxa"/>
            <w:tcBorders>
              <w:top w:val="nil"/>
              <w:left w:val="nil"/>
              <w:bottom w:val="single" w:sz="4" w:space="0" w:color="auto"/>
              <w:right w:val="single" w:sz="4" w:space="0" w:color="auto"/>
            </w:tcBorders>
            <w:shd w:val="clear" w:color="000000" w:fill="FFFFFF"/>
            <w:vAlign w:val="bottom"/>
            <w:hideMark/>
          </w:tcPr>
          <w:p w14:paraId="33D26297" w14:textId="77777777" w:rsidR="00003C76" w:rsidRPr="00003C76" w:rsidRDefault="00003C76" w:rsidP="00003C76">
            <w:pPr>
              <w:spacing w:after="0" w:line="240" w:lineRule="auto"/>
              <w:jc w:val="right"/>
              <w:rPr>
                <w:rFonts w:ascii="Tahoma" w:eastAsia="Times New Roman" w:hAnsi="Tahoma" w:cs="Tahoma"/>
                <w:color w:val="000000"/>
                <w:sz w:val="20"/>
                <w:szCs w:val="20"/>
                <w:lang w:eastAsia="es-MX"/>
              </w:rPr>
            </w:pPr>
            <w:r w:rsidRPr="00003C76">
              <w:rPr>
                <w:rFonts w:ascii="Tahoma" w:eastAsia="Times New Roman" w:hAnsi="Tahoma" w:cs="Tahoma"/>
                <w:color w:val="000000"/>
                <w:sz w:val="20"/>
                <w:szCs w:val="20"/>
                <w:lang w:eastAsia="es-MX"/>
              </w:rPr>
              <w:t>$0.00</w:t>
            </w:r>
          </w:p>
        </w:tc>
        <w:tc>
          <w:tcPr>
            <w:tcW w:w="1746" w:type="dxa"/>
            <w:tcBorders>
              <w:top w:val="nil"/>
              <w:left w:val="nil"/>
              <w:bottom w:val="single" w:sz="4" w:space="0" w:color="auto"/>
              <w:right w:val="single" w:sz="4" w:space="0" w:color="auto"/>
            </w:tcBorders>
            <w:shd w:val="clear" w:color="000000" w:fill="FFFFFF"/>
            <w:vAlign w:val="bottom"/>
            <w:hideMark/>
          </w:tcPr>
          <w:p w14:paraId="291D0868" w14:textId="77777777" w:rsidR="00003C76" w:rsidRPr="00003C76" w:rsidRDefault="00003C76" w:rsidP="00003C76">
            <w:pPr>
              <w:spacing w:after="0" w:line="240" w:lineRule="auto"/>
              <w:jc w:val="right"/>
              <w:rPr>
                <w:rFonts w:ascii="Tahoma" w:eastAsia="Times New Roman" w:hAnsi="Tahoma" w:cs="Tahoma"/>
                <w:color w:val="000000"/>
                <w:sz w:val="20"/>
                <w:szCs w:val="20"/>
                <w:lang w:eastAsia="es-MX"/>
              </w:rPr>
            </w:pPr>
            <w:r w:rsidRPr="00003C76">
              <w:rPr>
                <w:rFonts w:ascii="Tahoma" w:eastAsia="Times New Roman" w:hAnsi="Tahoma" w:cs="Tahoma"/>
                <w:color w:val="000000"/>
                <w:sz w:val="20"/>
                <w:szCs w:val="20"/>
                <w:lang w:eastAsia="es-MX"/>
              </w:rPr>
              <w:t>$0.00</w:t>
            </w:r>
          </w:p>
        </w:tc>
      </w:tr>
      <w:tr w:rsidR="00003C76" w:rsidRPr="00003C76" w14:paraId="0FA9944D" w14:textId="77777777" w:rsidTr="00003C76">
        <w:trPr>
          <w:trHeight w:val="510"/>
        </w:trPr>
        <w:tc>
          <w:tcPr>
            <w:tcW w:w="798" w:type="dxa"/>
            <w:tcBorders>
              <w:top w:val="nil"/>
              <w:left w:val="single" w:sz="4" w:space="0" w:color="auto"/>
              <w:bottom w:val="single" w:sz="4" w:space="0" w:color="auto"/>
              <w:right w:val="single" w:sz="4" w:space="0" w:color="auto"/>
            </w:tcBorders>
            <w:shd w:val="clear" w:color="000000" w:fill="FFFFFF"/>
            <w:vAlign w:val="bottom"/>
            <w:hideMark/>
          </w:tcPr>
          <w:p w14:paraId="5BA36090" w14:textId="77777777" w:rsidR="00003C76" w:rsidRPr="00003C76" w:rsidRDefault="00003C76" w:rsidP="00003C76">
            <w:pPr>
              <w:spacing w:after="0" w:line="240" w:lineRule="auto"/>
              <w:rPr>
                <w:rFonts w:ascii="Tahoma" w:eastAsia="Times New Roman" w:hAnsi="Tahoma" w:cs="Tahoma"/>
                <w:color w:val="000000"/>
                <w:sz w:val="20"/>
                <w:szCs w:val="20"/>
                <w:lang w:eastAsia="es-MX"/>
              </w:rPr>
            </w:pPr>
            <w:r w:rsidRPr="00003C76">
              <w:rPr>
                <w:rFonts w:ascii="Tahoma" w:eastAsia="Times New Roman" w:hAnsi="Tahoma" w:cs="Tahoma"/>
                <w:color w:val="000000"/>
                <w:sz w:val="20"/>
                <w:szCs w:val="20"/>
                <w:lang w:eastAsia="es-MX"/>
              </w:rPr>
              <w:t>1119</w:t>
            </w:r>
          </w:p>
        </w:tc>
        <w:tc>
          <w:tcPr>
            <w:tcW w:w="3296" w:type="dxa"/>
            <w:tcBorders>
              <w:top w:val="nil"/>
              <w:left w:val="nil"/>
              <w:bottom w:val="single" w:sz="4" w:space="0" w:color="auto"/>
              <w:right w:val="single" w:sz="4" w:space="0" w:color="auto"/>
            </w:tcBorders>
            <w:shd w:val="clear" w:color="000000" w:fill="FFFFFF"/>
            <w:vAlign w:val="bottom"/>
            <w:hideMark/>
          </w:tcPr>
          <w:p w14:paraId="25BC51D3" w14:textId="77777777" w:rsidR="00003C76" w:rsidRPr="00003C76" w:rsidRDefault="00003C76" w:rsidP="00003C76">
            <w:pPr>
              <w:spacing w:after="0" w:line="240" w:lineRule="auto"/>
              <w:rPr>
                <w:rFonts w:ascii="Tahoma" w:eastAsia="Times New Roman" w:hAnsi="Tahoma" w:cs="Tahoma"/>
                <w:color w:val="000000"/>
                <w:sz w:val="20"/>
                <w:szCs w:val="20"/>
                <w:lang w:eastAsia="es-MX"/>
              </w:rPr>
            </w:pPr>
            <w:r w:rsidRPr="00003C76">
              <w:rPr>
                <w:rFonts w:ascii="Tahoma" w:eastAsia="Times New Roman" w:hAnsi="Tahoma" w:cs="Tahoma"/>
                <w:color w:val="000000"/>
                <w:sz w:val="20"/>
                <w:szCs w:val="20"/>
                <w:lang w:eastAsia="es-MX"/>
              </w:rPr>
              <w:t>OTROS EFECTIVOS Y EQUIVALENTES</w:t>
            </w:r>
          </w:p>
        </w:tc>
        <w:tc>
          <w:tcPr>
            <w:tcW w:w="1760" w:type="dxa"/>
            <w:tcBorders>
              <w:top w:val="nil"/>
              <w:left w:val="nil"/>
              <w:bottom w:val="single" w:sz="4" w:space="0" w:color="auto"/>
              <w:right w:val="single" w:sz="4" w:space="0" w:color="auto"/>
            </w:tcBorders>
            <w:shd w:val="clear" w:color="000000" w:fill="FFFFFF"/>
            <w:vAlign w:val="bottom"/>
            <w:hideMark/>
          </w:tcPr>
          <w:p w14:paraId="449BD981" w14:textId="77777777" w:rsidR="00003C76" w:rsidRPr="00003C76" w:rsidRDefault="00003C76" w:rsidP="00003C76">
            <w:pPr>
              <w:spacing w:after="0" w:line="240" w:lineRule="auto"/>
              <w:jc w:val="right"/>
              <w:rPr>
                <w:rFonts w:ascii="Tahoma" w:eastAsia="Times New Roman" w:hAnsi="Tahoma" w:cs="Tahoma"/>
                <w:color w:val="000000"/>
                <w:sz w:val="20"/>
                <w:szCs w:val="20"/>
                <w:lang w:eastAsia="es-MX"/>
              </w:rPr>
            </w:pPr>
            <w:r w:rsidRPr="00003C76">
              <w:rPr>
                <w:rFonts w:ascii="Tahoma" w:eastAsia="Times New Roman" w:hAnsi="Tahoma" w:cs="Tahoma"/>
                <w:color w:val="000000"/>
                <w:sz w:val="20"/>
                <w:szCs w:val="20"/>
                <w:lang w:eastAsia="es-MX"/>
              </w:rPr>
              <w:t>$0.00</w:t>
            </w:r>
          </w:p>
        </w:tc>
        <w:tc>
          <w:tcPr>
            <w:tcW w:w="1746" w:type="dxa"/>
            <w:tcBorders>
              <w:top w:val="nil"/>
              <w:left w:val="nil"/>
              <w:bottom w:val="single" w:sz="4" w:space="0" w:color="auto"/>
              <w:right w:val="single" w:sz="4" w:space="0" w:color="auto"/>
            </w:tcBorders>
            <w:shd w:val="clear" w:color="000000" w:fill="FFFFFF"/>
            <w:vAlign w:val="bottom"/>
            <w:hideMark/>
          </w:tcPr>
          <w:p w14:paraId="29F3F924" w14:textId="77777777" w:rsidR="00003C76" w:rsidRPr="00003C76" w:rsidRDefault="00003C76" w:rsidP="00003C76">
            <w:pPr>
              <w:spacing w:after="0" w:line="240" w:lineRule="auto"/>
              <w:jc w:val="right"/>
              <w:rPr>
                <w:rFonts w:ascii="Tahoma" w:eastAsia="Times New Roman" w:hAnsi="Tahoma" w:cs="Tahoma"/>
                <w:color w:val="000000"/>
                <w:sz w:val="20"/>
                <w:szCs w:val="20"/>
                <w:lang w:eastAsia="es-MX"/>
              </w:rPr>
            </w:pPr>
            <w:r w:rsidRPr="00003C76">
              <w:rPr>
                <w:rFonts w:ascii="Tahoma" w:eastAsia="Times New Roman" w:hAnsi="Tahoma" w:cs="Tahoma"/>
                <w:color w:val="000000"/>
                <w:sz w:val="20"/>
                <w:szCs w:val="20"/>
                <w:lang w:eastAsia="es-MX"/>
              </w:rPr>
              <w:t>$0.00</w:t>
            </w:r>
          </w:p>
        </w:tc>
      </w:tr>
      <w:tr w:rsidR="00003C76" w:rsidRPr="00003C76" w14:paraId="080918CF" w14:textId="77777777" w:rsidTr="00003C76">
        <w:trPr>
          <w:trHeight w:val="255"/>
        </w:trPr>
        <w:tc>
          <w:tcPr>
            <w:tcW w:w="798" w:type="dxa"/>
            <w:tcBorders>
              <w:top w:val="nil"/>
              <w:left w:val="nil"/>
              <w:bottom w:val="nil"/>
              <w:right w:val="nil"/>
            </w:tcBorders>
            <w:shd w:val="clear" w:color="000000" w:fill="FFFFFF"/>
            <w:hideMark/>
          </w:tcPr>
          <w:p w14:paraId="77AB069E" w14:textId="77777777" w:rsidR="00003C76" w:rsidRPr="00003C76" w:rsidRDefault="00003C76" w:rsidP="00003C76">
            <w:pPr>
              <w:spacing w:after="0" w:line="240" w:lineRule="auto"/>
              <w:rPr>
                <w:rFonts w:ascii="Tahoma" w:eastAsia="Times New Roman" w:hAnsi="Tahoma" w:cs="Tahoma"/>
                <w:color w:val="000000"/>
                <w:sz w:val="20"/>
                <w:szCs w:val="20"/>
                <w:lang w:eastAsia="es-MX"/>
              </w:rPr>
            </w:pPr>
            <w:r w:rsidRPr="00003C76">
              <w:rPr>
                <w:rFonts w:ascii="Tahoma" w:eastAsia="Times New Roman" w:hAnsi="Tahoma" w:cs="Tahoma"/>
                <w:color w:val="000000"/>
                <w:sz w:val="20"/>
                <w:szCs w:val="20"/>
                <w:lang w:eastAsia="es-MX"/>
              </w:rPr>
              <w:t> </w:t>
            </w:r>
          </w:p>
        </w:tc>
        <w:tc>
          <w:tcPr>
            <w:tcW w:w="3296" w:type="dxa"/>
            <w:tcBorders>
              <w:top w:val="nil"/>
              <w:left w:val="single" w:sz="4" w:space="0" w:color="auto"/>
              <w:bottom w:val="single" w:sz="4" w:space="0" w:color="auto"/>
              <w:right w:val="single" w:sz="4" w:space="0" w:color="auto"/>
            </w:tcBorders>
            <w:shd w:val="clear" w:color="000000" w:fill="FFFFFF"/>
            <w:hideMark/>
          </w:tcPr>
          <w:p w14:paraId="7729C186" w14:textId="77777777" w:rsidR="00003C76" w:rsidRPr="00003C76" w:rsidRDefault="00003C76" w:rsidP="00003C76">
            <w:pPr>
              <w:spacing w:after="0" w:line="240" w:lineRule="auto"/>
              <w:rPr>
                <w:rFonts w:ascii="Tahoma" w:eastAsia="Times New Roman" w:hAnsi="Tahoma" w:cs="Tahoma"/>
                <w:color w:val="000000"/>
                <w:sz w:val="20"/>
                <w:szCs w:val="20"/>
                <w:lang w:eastAsia="es-MX"/>
              </w:rPr>
            </w:pPr>
            <w:r w:rsidRPr="00003C76">
              <w:rPr>
                <w:rFonts w:ascii="Tahoma" w:eastAsia="Times New Roman" w:hAnsi="Tahoma" w:cs="Tahoma"/>
                <w:color w:val="000000"/>
                <w:sz w:val="20"/>
                <w:szCs w:val="20"/>
                <w:lang w:eastAsia="es-MX"/>
              </w:rPr>
              <w:t>TOTALES</w:t>
            </w:r>
          </w:p>
        </w:tc>
        <w:tc>
          <w:tcPr>
            <w:tcW w:w="1760" w:type="dxa"/>
            <w:tcBorders>
              <w:top w:val="nil"/>
              <w:left w:val="nil"/>
              <w:bottom w:val="single" w:sz="4" w:space="0" w:color="auto"/>
              <w:right w:val="single" w:sz="4" w:space="0" w:color="auto"/>
            </w:tcBorders>
            <w:shd w:val="clear" w:color="000000" w:fill="FFFFFF"/>
            <w:hideMark/>
          </w:tcPr>
          <w:p w14:paraId="17F221B3" w14:textId="77777777" w:rsidR="00003C76" w:rsidRPr="00003C76" w:rsidRDefault="00003C76" w:rsidP="00003C76">
            <w:pPr>
              <w:spacing w:after="0" w:line="240" w:lineRule="auto"/>
              <w:rPr>
                <w:rFonts w:ascii="Tahoma" w:eastAsia="Times New Roman" w:hAnsi="Tahoma" w:cs="Tahoma"/>
                <w:b/>
                <w:bCs/>
                <w:color w:val="000000"/>
                <w:sz w:val="20"/>
                <w:szCs w:val="20"/>
                <w:lang w:eastAsia="es-MX"/>
              </w:rPr>
            </w:pPr>
            <w:r w:rsidRPr="00003C76">
              <w:rPr>
                <w:rFonts w:ascii="Tahoma" w:eastAsia="Times New Roman" w:hAnsi="Tahoma" w:cs="Tahoma"/>
                <w:b/>
                <w:bCs/>
                <w:color w:val="000000"/>
                <w:sz w:val="20"/>
                <w:szCs w:val="20"/>
                <w:lang w:eastAsia="es-MX"/>
              </w:rPr>
              <w:t>$228,903,010.42</w:t>
            </w:r>
          </w:p>
        </w:tc>
        <w:tc>
          <w:tcPr>
            <w:tcW w:w="1746" w:type="dxa"/>
            <w:tcBorders>
              <w:top w:val="nil"/>
              <w:left w:val="nil"/>
              <w:bottom w:val="single" w:sz="4" w:space="0" w:color="auto"/>
              <w:right w:val="single" w:sz="4" w:space="0" w:color="auto"/>
            </w:tcBorders>
            <w:shd w:val="clear" w:color="000000" w:fill="FFFFFF"/>
            <w:hideMark/>
          </w:tcPr>
          <w:p w14:paraId="3F0398C8" w14:textId="77777777" w:rsidR="00003C76" w:rsidRPr="00003C76" w:rsidRDefault="00003C76" w:rsidP="00003C76">
            <w:pPr>
              <w:spacing w:after="0" w:line="240" w:lineRule="auto"/>
              <w:rPr>
                <w:rFonts w:ascii="Tahoma" w:eastAsia="Times New Roman" w:hAnsi="Tahoma" w:cs="Tahoma"/>
                <w:b/>
                <w:bCs/>
                <w:color w:val="000000"/>
                <w:sz w:val="20"/>
                <w:szCs w:val="20"/>
                <w:lang w:eastAsia="es-MX"/>
              </w:rPr>
            </w:pPr>
            <w:r w:rsidRPr="00003C76">
              <w:rPr>
                <w:rFonts w:ascii="Tahoma" w:eastAsia="Times New Roman" w:hAnsi="Tahoma" w:cs="Tahoma"/>
                <w:b/>
                <w:bCs/>
                <w:color w:val="000000"/>
                <w:sz w:val="20"/>
                <w:szCs w:val="20"/>
                <w:lang w:eastAsia="es-MX"/>
              </w:rPr>
              <w:t>$225,551,628.16</w:t>
            </w:r>
          </w:p>
        </w:tc>
      </w:tr>
    </w:tbl>
    <w:p w14:paraId="57BD2F14" w14:textId="77777777" w:rsidR="00921F2E" w:rsidRPr="00CF5912" w:rsidRDefault="00921F2E" w:rsidP="00FA00FD">
      <w:pPr>
        <w:spacing w:line="240" w:lineRule="auto"/>
        <w:jc w:val="both"/>
        <w:rPr>
          <w:rFonts w:ascii="Times New Roman" w:hAnsi="Times New Roman" w:cs="Times New Roman"/>
          <w:sz w:val="24"/>
          <w:szCs w:val="24"/>
        </w:rPr>
      </w:pPr>
    </w:p>
    <w:p w14:paraId="5B719FF2" w14:textId="77777777" w:rsidR="00921F2E" w:rsidRPr="00CF5912" w:rsidRDefault="00921F2E" w:rsidP="00FA00FD">
      <w:pPr>
        <w:spacing w:line="240" w:lineRule="auto"/>
        <w:jc w:val="both"/>
        <w:rPr>
          <w:rFonts w:ascii="Times New Roman" w:hAnsi="Times New Roman" w:cs="Times New Roman"/>
          <w:sz w:val="24"/>
          <w:szCs w:val="24"/>
        </w:rPr>
      </w:pPr>
    </w:p>
    <w:p w14:paraId="1A339D31" w14:textId="4B9ADEEE" w:rsidR="00921F2E" w:rsidRDefault="00921F2E" w:rsidP="00FA00FD">
      <w:pPr>
        <w:spacing w:line="240" w:lineRule="auto"/>
        <w:jc w:val="both"/>
        <w:rPr>
          <w:rFonts w:ascii="Times New Roman" w:hAnsi="Times New Roman" w:cs="Times New Roman"/>
          <w:b/>
          <w:sz w:val="24"/>
          <w:szCs w:val="24"/>
        </w:rPr>
      </w:pPr>
      <w:r w:rsidRPr="00CF5912">
        <w:rPr>
          <w:rFonts w:ascii="Times New Roman" w:hAnsi="Times New Roman" w:cs="Times New Roman"/>
          <w:b/>
          <w:sz w:val="24"/>
          <w:szCs w:val="24"/>
        </w:rPr>
        <w:t xml:space="preserve">2. ADQUISICIONES DE BIENES MUEBLES E INMUEBLES </w:t>
      </w:r>
    </w:p>
    <w:tbl>
      <w:tblPr>
        <w:tblW w:w="8480" w:type="dxa"/>
        <w:tblCellMar>
          <w:left w:w="70" w:type="dxa"/>
          <w:right w:w="70" w:type="dxa"/>
        </w:tblCellMar>
        <w:tblLook w:val="04A0" w:firstRow="1" w:lastRow="0" w:firstColumn="1" w:lastColumn="0" w:noHBand="0" w:noVBand="1"/>
      </w:tblPr>
      <w:tblGrid>
        <w:gridCol w:w="1960"/>
        <w:gridCol w:w="1887"/>
        <w:gridCol w:w="1340"/>
        <w:gridCol w:w="3400"/>
      </w:tblGrid>
      <w:tr w:rsidR="000867F6" w:rsidRPr="000867F6" w14:paraId="01994569" w14:textId="77777777" w:rsidTr="000867F6">
        <w:trPr>
          <w:trHeight w:val="630"/>
        </w:trPr>
        <w:tc>
          <w:tcPr>
            <w:tcW w:w="1960" w:type="dxa"/>
            <w:tcBorders>
              <w:top w:val="single" w:sz="4" w:space="0" w:color="auto"/>
              <w:left w:val="single" w:sz="4" w:space="0" w:color="auto"/>
              <w:bottom w:val="single" w:sz="4" w:space="0" w:color="auto"/>
              <w:right w:val="single" w:sz="4" w:space="0" w:color="auto"/>
            </w:tcBorders>
            <w:shd w:val="clear" w:color="000000" w:fill="FFFFFF"/>
            <w:hideMark/>
          </w:tcPr>
          <w:p w14:paraId="7EC2ED8B" w14:textId="77777777" w:rsidR="000867F6" w:rsidRPr="000867F6" w:rsidRDefault="000867F6" w:rsidP="000867F6">
            <w:pPr>
              <w:spacing w:after="0" w:line="240" w:lineRule="auto"/>
              <w:rPr>
                <w:rFonts w:ascii="Times New Roman" w:eastAsia="Times New Roman" w:hAnsi="Times New Roman" w:cs="Times New Roman"/>
                <w:b/>
                <w:bCs/>
                <w:color w:val="000000"/>
                <w:sz w:val="24"/>
                <w:szCs w:val="24"/>
                <w:lang w:eastAsia="es-MX"/>
              </w:rPr>
            </w:pPr>
            <w:r w:rsidRPr="000867F6">
              <w:rPr>
                <w:rFonts w:ascii="Times New Roman" w:eastAsia="Times New Roman" w:hAnsi="Times New Roman" w:cs="Times New Roman"/>
                <w:b/>
                <w:bCs/>
                <w:color w:val="000000"/>
                <w:sz w:val="24"/>
                <w:szCs w:val="24"/>
                <w:lang w:eastAsia="es-MX"/>
              </w:rPr>
              <w:t>FECHA ADQUISICION</w:t>
            </w:r>
          </w:p>
        </w:tc>
        <w:tc>
          <w:tcPr>
            <w:tcW w:w="1820" w:type="dxa"/>
            <w:tcBorders>
              <w:top w:val="single" w:sz="4" w:space="0" w:color="auto"/>
              <w:left w:val="nil"/>
              <w:bottom w:val="single" w:sz="4" w:space="0" w:color="auto"/>
              <w:right w:val="single" w:sz="4" w:space="0" w:color="auto"/>
            </w:tcBorders>
            <w:shd w:val="clear" w:color="000000" w:fill="FFFFFF"/>
            <w:hideMark/>
          </w:tcPr>
          <w:p w14:paraId="171FF139" w14:textId="77777777" w:rsidR="000867F6" w:rsidRPr="000867F6" w:rsidRDefault="000867F6" w:rsidP="000867F6">
            <w:pPr>
              <w:spacing w:after="0" w:line="240" w:lineRule="auto"/>
              <w:rPr>
                <w:rFonts w:ascii="Times New Roman" w:eastAsia="Times New Roman" w:hAnsi="Times New Roman" w:cs="Times New Roman"/>
                <w:b/>
                <w:bCs/>
                <w:color w:val="000000"/>
                <w:sz w:val="24"/>
                <w:szCs w:val="24"/>
                <w:lang w:eastAsia="es-MX"/>
              </w:rPr>
            </w:pPr>
            <w:r w:rsidRPr="000867F6">
              <w:rPr>
                <w:rFonts w:ascii="Times New Roman" w:eastAsia="Times New Roman" w:hAnsi="Times New Roman" w:cs="Times New Roman"/>
                <w:b/>
                <w:bCs/>
                <w:color w:val="000000"/>
                <w:sz w:val="24"/>
                <w:szCs w:val="24"/>
                <w:lang w:eastAsia="es-MX"/>
              </w:rPr>
              <w:t>FONDO</w:t>
            </w:r>
          </w:p>
        </w:tc>
        <w:tc>
          <w:tcPr>
            <w:tcW w:w="1300" w:type="dxa"/>
            <w:tcBorders>
              <w:top w:val="single" w:sz="4" w:space="0" w:color="auto"/>
              <w:left w:val="nil"/>
              <w:bottom w:val="single" w:sz="4" w:space="0" w:color="auto"/>
              <w:right w:val="single" w:sz="4" w:space="0" w:color="auto"/>
            </w:tcBorders>
            <w:shd w:val="clear" w:color="000000" w:fill="FFFFFF"/>
            <w:hideMark/>
          </w:tcPr>
          <w:p w14:paraId="3F75D7C5" w14:textId="77777777" w:rsidR="000867F6" w:rsidRPr="000867F6" w:rsidRDefault="000867F6" w:rsidP="000867F6">
            <w:pPr>
              <w:spacing w:after="0" w:line="240" w:lineRule="auto"/>
              <w:jc w:val="right"/>
              <w:rPr>
                <w:rFonts w:ascii="Times New Roman" w:eastAsia="Times New Roman" w:hAnsi="Times New Roman" w:cs="Times New Roman"/>
                <w:b/>
                <w:bCs/>
                <w:color w:val="000000"/>
                <w:sz w:val="24"/>
                <w:szCs w:val="24"/>
                <w:lang w:eastAsia="es-MX"/>
              </w:rPr>
            </w:pPr>
            <w:r w:rsidRPr="000867F6">
              <w:rPr>
                <w:rFonts w:ascii="Times New Roman" w:eastAsia="Times New Roman" w:hAnsi="Times New Roman" w:cs="Times New Roman"/>
                <w:b/>
                <w:bCs/>
                <w:color w:val="000000"/>
                <w:sz w:val="24"/>
                <w:szCs w:val="24"/>
                <w:lang w:eastAsia="es-MX"/>
              </w:rPr>
              <w:t>IMPORTE</w:t>
            </w:r>
          </w:p>
        </w:tc>
        <w:tc>
          <w:tcPr>
            <w:tcW w:w="3400" w:type="dxa"/>
            <w:tcBorders>
              <w:top w:val="single" w:sz="4" w:space="0" w:color="auto"/>
              <w:left w:val="nil"/>
              <w:bottom w:val="single" w:sz="4" w:space="0" w:color="auto"/>
              <w:right w:val="single" w:sz="4" w:space="0" w:color="auto"/>
            </w:tcBorders>
            <w:shd w:val="clear" w:color="000000" w:fill="FFFFFF"/>
            <w:hideMark/>
          </w:tcPr>
          <w:p w14:paraId="26E38605" w14:textId="77777777" w:rsidR="000867F6" w:rsidRPr="000867F6" w:rsidRDefault="000867F6" w:rsidP="000867F6">
            <w:pPr>
              <w:spacing w:after="0" w:line="240" w:lineRule="auto"/>
              <w:rPr>
                <w:rFonts w:ascii="Times New Roman" w:eastAsia="Times New Roman" w:hAnsi="Times New Roman" w:cs="Times New Roman"/>
                <w:b/>
                <w:bCs/>
                <w:color w:val="000000"/>
                <w:sz w:val="24"/>
                <w:szCs w:val="24"/>
                <w:lang w:eastAsia="es-MX"/>
              </w:rPr>
            </w:pPr>
            <w:r w:rsidRPr="000867F6">
              <w:rPr>
                <w:rFonts w:ascii="Times New Roman" w:eastAsia="Times New Roman" w:hAnsi="Times New Roman" w:cs="Times New Roman"/>
                <w:b/>
                <w:bCs/>
                <w:color w:val="000000"/>
                <w:sz w:val="24"/>
                <w:szCs w:val="24"/>
                <w:lang w:eastAsia="es-MX"/>
              </w:rPr>
              <w:t>CONCEPTO</w:t>
            </w:r>
          </w:p>
        </w:tc>
      </w:tr>
      <w:tr w:rsidR="000867F6" w:rsidRPr="000867F6" w14:paraId="0DB8F166" w14:textId="77777777" w:rsidTr="000867F6">
        <w:trPr>
          <w:trHeight w:val="315"/>
        </w:trPr>
        <w:tc>
          <w:tcPr>
            <w:tcW w:w="1960" w:type="dxa"/>
            <w:tcBorders>
              <w:top w:val="nil"/>
              <w:left w:val="single" w:sz="4" w:space="0" w:color="auto"/>
              <w:bottom w:val="single" w:sz="4" w:space="0" w:color="auto"/>
              <w:right w:val="single" w:sz="4" w:space="0" w:color="auto"/>
            </w:tcBorders>
            <w:shd w:val="clear" w:color="000000" w:fill="FFFFFF"/>
            <w:noWrap/>
            <w:hideMark/>
          </w:tcPr>
          <w:p w14:paraId="70088D95" w14:textId="77777777" w:rsidR="000867F6" w:rsidRPr="000867F6" w:rsidRDefault="000867F6" w:rsidP="000867F6">
            <w:pPr>
              <w:spacing w:after="0" w:line="240" w:lineRule="auto"/>
              <w:rPr>
                <w:rFonts w:ascii="Times New Roman" w:eastAsia="Times New Roman" w:hAnsi="Times New Roman" w:cs="Times New Roman"/>
                <w:color w:val="000000"/>
                <w:sz w:val="24"/>
                <w:szCs w:val="24"/>
                <w:lang w:eastAsia="es-MX"/>
              </w:rPr>
            </w:pPr>
            <w:r w:rsidRPr="000867F6">
              <w:rPr>
                <w:rFonts w:ascii="Times New Roman" w:eastAsia="Times New Roman" w:hAnsi="Times New Roman" w:cs="Times New Roman"/>
                <w:color w:val="000000"/>
                <w:sz w:val="24"/>
                <w:szCs w:val="24"/>
                <w:lang w:eastAsia="es-MX"/>
              </w:rPr>
              <w:t>01/09/2017</w:t>
            </w:r>
          </w:p>
        </w:tc>
        <w:tc>
          <w:tcPr>
            <w:tcW w:w="1820" w:type="dxa"/>
            <w:tcBorders>
              <w:top w:val="nil"/>
              <w:left w:val="nil"/>
              <w:bottom w:val="single" w:sz="4" w:space="0" w:color="auto"/>
              <w:right w:val="single" w:sz="4" w:space="0" w:color="auto"/>
            </w:tcBorders>
            <w:shd w:val="clear" w:color="000000" w:fill="FFFFFF"/>
            <w:noWrap/>
            <w:hideMark/>
          </w:tcPr>
          <w:p w14:paraId="132C6F10" w14:textId="77777777" w:rsidR="000867F6" w:rsidRPr="000867F6" w:rsidRDefault="000867F6" w:rsidP="000867F6">
            <w:pPr>
              <w:spacing w:after="0" w:line="240" w:lineRule="auto"/>
              <w:rPr>
                <w:rFonts w:ascii="Times New Roman" w:eastAsia="Times New Roman" w:hAnsi="Times New Roman" w:cs="Times New Roman"/>
                <w:color w:val="000000"/>
                <w:sz w:val="24"/>
                <w:szCs w:val="24"/>
                <w:lang w:eastAsia="es-MX"/>
              </w:rPr>
            </w:pPr>
            <w:r w:rsidRPr="000867F6">
              <w:rPr>
                <w:rFonts w:ascii="Times New Roman" w:eastAsia="Times New Roman" w:hAnsi="Times New Roman" w:cs="Times New Roman"/>
                <w:color w:val="000000"/>
                <w:sz w:val="24"/>
                <w:szCs w:val="24"/>
                <w:lang w:eastAsia="es-MX"/>
              </w:rPr>
              <w:t>DIRECTO</w:t>
            </w:r>
          </w:p>
        </w:tc>
        <w:tc>
          <w:tcPr>
            <w:tcW w:w="1300" w:type="dxa"/>
            <w:tcBorders>
              <w:top w:val="nil"/>
              <w:left w:val="nil"/>
              <w:bottom w:val="single" w:sz="4" w:space="0" w:color="auto"/>
              <w:right w:val="single" w:sz="4" w:space="0" w:color="auto"/>
            </w:tcBorders>
            <w:shd w:val="clear" w:color="000000" w:fill="FFFFFF"/>
            <w:noWrap/>
            <w:vAlign w:val="bottom"/>
            <w:hideMark/>
          </w:tcPr>
          <w:p w14:paraId="2AAD876A" w14:textId="77777777" w:rsidR="000867F6" w:rsidRPr="000867F6" w:rsidRDefault="000867F6" w:rsidP="000867F6">
            <w:pPr>
              <w:spacing w:after="0" w:line="240" w:lineRule="auto"/>
              <w:rPr>
                <w:rFonts w:ascii="Times New Roman" w:eastAsia="Times New Roman" w:hAnsi="Times New Roman" w:cs="Times New Roman"/>
                <w:color w:val="000000"/>
                <w:sz w:val="24"/>
                <w:szCs w:val="24"/>
                <w:lang w:eastAsia="es-MX"/>
              </w:rPr>
            </w:pPr>
            <w:r w:rsidRPr="000867F6">
              <w:rPr>
                <w:rFonts w:ascii="Times New Roman" w:eastAsia="Times New Roman" w:hAnsi="Times New Roman" w:cs="Times New Roman"/>
                <w:color w:val="000000"/>
                <w:sz w:val="24"/>
                <w:szCs w:val="24"/>
                <w:lang w:eastAsia="es-MX"/>
              </w:rPr>
              <w:t>$5,440.40</w:t>
            </w:r>
          </w:p>
        </w:tc>
        <w:tc>
          <w:tcPr>
            <w:tcW w:w="3400" w:type="dxa"/>
            <w:tcBorders>
              <w:top w:val="nil"/>
              <w:left w:val="nil"/>
              <w:bottom w:val="single" w:sz="4" w:space="0" w:color="auto"/>
              <w:right w:val="single" w:sz="4" w:space="0" w:color="auto"/>
            </w:tcBorders>
            <w:shd w:val="clear" w:color="000000" w:fill="FFFFFF"/>
            <w:noWrap/>
            <w:hideMark/>
          </w:tcPr>
          <w:p w14:paraId="5E30B5BD" w14:textId="77777777" w:rsidR="000867F6" w:rsidRPr="000867F6" w:rsidRDefault="000867F6" w:rsidP="000867F6">
            <w:pPr>
              <w:spacing w:after="0" w:line="240" w:lineRule="auto"/>
              <w:rPr>
                <w:rFonts w:ascii="Times New Roman" w:eastAsia="Times New Roman" w:hAnsi="Times New Roman" w:cs="Times New Roman"/>
                <w:color w:val="000000"/>
                <w:sz w:val="24"/>
                <w:szCs w:val="24"/>
                <w:lang w:eastAsia="es-MX"/>
              </w:rPr>
            </w:pPr>
            <w:r w:rsidRPr="000867F6">
              <w:rPr>
                <w:rFonts w:ascii="Times New Roman" w:eastAsia="Times New Roman" w:hAnsi="Times New Roman" w:cs="Times New Roman"/>
                <w:color w:val="000000"/>
                <w:sz w:val="24"/>
                <w:szCs w:val="24"/>
                <w:lang w:eastAsia="es-MX"/>
              </w:rPr>
              <w:t>MOSTRADOR DE RECEPCION</w:t>
            </w:r>
          </w:p>
        </w:tc>
      </w:tr>
      <w:tr w:rsidR="000867F6" w:rsidRPr="000867F6" w14:paraId="01BF6BA5" w14:textId="77777777" w:rsidTr="000867F6">
        <w:trPr>
          <w:trHeight w:val="315"/>
        </w:trPr>
        <w:tc>
          <w:tcPr>
            <w:tcW w:w="1960" w:type="dxa"/>
            <w:tcBorders>
              <w:top w:val="nil"/>
              <w:left w:val="single" w:sz="4" w:space="0" w:color="auto"/>
              <w:bottom w:val="single" w:sz="4" w:space="0" w:color="auto"/>
              <w:right w:val="single" w:sz="4" w:space="0" w:color="auto"/>
            </w:tcBorders>
            <w:shd w:val="clear" w:color="000000" w:fill="FFFFFF"/>
            <w:noWrap/>
            <w:hideMark/>
          </w:tcPr>
          <w:p w14:paraId="0B119273" w14:textId="77777777" w:rsidR="000867F6" w:rsidRPr="000867F6" w:rsidRDefault="000867F6" w:rsidP="000867F6">
            <w:pPr>
              <w:spacing w:after="0" w:line="240" w:lineRule="auto"/>
              <w:rPr>
                <w:rFonts w:ascii="Times New Roman" w:eastAsia="Times New Roman" w:hAnsi="Times New Roman" w:cs="Times New Roman"/>
                <w:color w:val="000000"/>
                <w:sz w:val="24"/>
                <w:szCs w:val="24"/>
                <w:lang w:eastAsia="es-MX"/>
              </w:rPr>
            </w:pPr>
            <w:r w:rsidRPr="000867F6">
              <w:rPr>
                <w:rFonts w:ascii="Times New Roman" w:eastAsia="Times New Roman" w:hAnsi="Times New Roman" w:cs="Times New Roman"/>
                <w:color w:val="000000"/>
                <w:sz w:val="24"/>
                <w:szCs w:val="24"/>
                <w:lang w:eastAsia="es-MX"/>
              </w:rPr>
              <w:t>19/09/2017</w:t>
            </w:r>
          </w:p>
        </w:tc>
        <w:tc>
          <w:tcPr>
            <w:tcW w:w="1820" w:type="dxa"/>
            <w:tcBorders>
              <w:top w:val="nil"/>
              <w:left w:val="nil"/>
              <w:bottom w:val="single" w:sz="4" w:space="0" w:color="auto"/>
              <w:right w:val="single" w:sz="4" w:space="0" w:color="auto"/>
            </w:tcBorders>
            <w:shd w:val="clear" w:color="000000" w:fill="FFFFFF"/>
            <w:noWrap/>
            <w:hideMark/>
          </w:tcPr>
          <w:p w14:paraId="3C2C08B0" w14:textId="77777777" w:rsidR="000867F6" w:rsidRPr="000867F6" w:rsidRDefault="000867F6" w:rsidP="000867F6">
            <w:pPr>
              <w:spacing w:after="0" w:line="240" w:lineRule="auto"/>
              <w:rPr>
                <w:rFonts w:ascii="Times New Roman" w:eastAsia="Times New Roman" w:hAnsi="Times New Roman" w:cs="Times New Roman"/>
                <w:color w:val="000000"/>
                <w:sz w:val="24"/>
                <w:szCs w:val="24"/>
                <w:lang w:eastAsia="es-MX"/>
              </w:rPr>
            </w:pPr>
            <w:r w:rsidRPr="000867F6">
              <w:rPr>
                <w:rFonts w:ascii="Times New Roman" w:eastAsia="Times New Roman" w:hAnsi="Times New Roman" w:cs="Times New Roman"/>
                <w:color w:val="000000"/>
                <w:sz w:val="24"/>
                <w:szCs w:val="24"/>
                <w:lang w:eastAsia="es-MX"/>
              </w:rPr>
              <w:t>FONDO III</w:t>
            </w:r>
          </w:p>
        </w:tc>
        <w:tc>
          <w:tcPr>
            <w:tcW w:w="1300" w:type="dxa"/>
            <w:tcBorders>
              <w:top w:val="nil"/>
              <w:left w:val="nil"/>
              <w:bottom w:val="single" w:sz="4" w:space="0" w:color="auto"/>
              <w:right w:val="single" w:sz="4" w:space="0" w:color="auto"/>
            </w:tcBorders>
            <w:shd w:val="clear" w:color="000000" w:fill="FFFFFF"/>
            <w:noWrap/>
            <w:vAlign w:val="bottom"/>
            <w:hideMark/>
          </w:tcPr>
          <w:p w14:paraId="005629A6" w14:textId="77777777" w:rsidR="000867F6" w:rsidRPr="000867F6" w:rsidRDefault="000867F6" w:rsidP="000867F6">
            <w:pPr>
              <w:spacing w:after="0" w:line="240" w:lineRule="auto"/>
              <w:rPr>
                <w:rFonts w:ascii="Times New Roman" w:eastAsia="Times New Roman" w:hAnsi="Times New Roman" w:cs="Times New Roman"/>
                <w:color w:val="000000"/>
                <w:sz w:val="24"/>
                <w:szCs w:val="24"/>
                <w:lang w:eastAsia="es-MX"/>
              </w:rPr>
            </w:pPr>
            <w:r w:rsidRPr="000867F6">
              <w:rPr>
                <w:rFonts w:ascii="Times New Roman" w:eastAsia="Times New Roman" w:hAnsi="Times New Roman" w:cs="Times New Roman"/>
                <w:color w:val="000000"/>
                <w:sz w:val="24"/>
                <w:szCs w:val="24"/>
                <w:lang w:eastAsia="es-MX"/>
              </w:rPr>
              <w:t>$198,540.96</w:t>
            </w:r>
          </w:p>
        </w:tc>
        <w:tc>
          <w:tcPr>
            <w:tcW w:w="3400" w:type="dxa"/>
            <w:tcBorders>
              <w:top w:val="nil"/>
              <w:left w:val="nil"/>
              <w:bottom w:val="single" w:sz="4" w:space="0" w:color="auto"/>
              <w:right w:val="single" w:sz="4" w:space="0" w:color="auto"/>
            </w:tcBorders>
            <w:shd w:val="clear" w:color="000000" w:fill="FFFFFF"/>
            <w:noWrap/>
            <w:hideMark/>
          </w:tcPr>
          <w:p w14:paraId="04887364" w14:textId="77777777" w:rsidR="000867F6" w:rsidRPr="000867F6" w:rsidRDefault="000867F6" w:rsidP="000867F6">
            <w:pPr>
              <w:spacing w:after="0" w:line="240" w:lineRule="auto"/>
              <w:rPr>
                <w:rFonts w:ascii="Times New Roman" w:eastAsia="Times New Roman" w:hAnsi="Times New Roman" w:cs="Times New Roman"/>
                <w:color w:val="000000"/>
                <w:sz w:val="24"/>
                <w:szCs w:val="24"/>
                <w:lang w:eastAsia="es-MX"/>
              </w:rPr>
            </w:pPr>
            <w:r w:rsidRPr="000867F6">
              <w:rPr>
                <w:rFonts w:ascii="Times New Roman" w:eastAsia="Times New Roman" w:hAnsi="Times New Roman" w:cs="Times New Roman"/>
                <w:color w:val="000000"/>
                <w:sz w:val="24"/>
                <w:szCs w:val="24"/>
                <w:lang w:eastAsia="es-MX"/>
              </w:rPr>
              <w:t>EQUIPO DE COMPUTO</w:t>
            </w:r>
          </w:p>
        </w:tc>
      </w:tr>
      <w:tr w:rsidR="000867F6" w:rsidRPr="000867F6" w14:paraId="04B9A278" w14:textId="77777777" w:rsidTr="000867F6">
        <w:trPr>
          <w:trHeight w:val="315"/>
        </w:trPr>
        <w:tc>
          <w:tcPr>
            <w:tcW w:w="1960" w:type="dxa"/>
            <w:tcBorders>
              <w:top w:val="nil"/>
              <w:left w:val="single" w:sz="4" w:space="0" w:color="auto"/>
              <w:bottom w:val="single" w:sz="4" w:space="0" w:color="auto"/>
              <w:right w:val="single" w:sz="4" w:space="0" w:color="auto"/>
            </w:tcBorders>
            <w:shd w:val="clear" w:color="000000" w:fill="FFFFFF"/>
            <w:noWrap/>
            <w:hideMark/>
          </w:tcPr>
          <w:p w14:paraId="27915027" w14:textId="77777777" w:rsidR="000867F6" w:rsidRPr="000867F6" w:rsidRDefault="000867F6" w:rsidP="000867F6">
            <w:pPr>
              <w:spacing w:after="0" w:line="240" w:lineRule="auto"/>
              <w:rPr>
                <w:rFonts w:ascii="Times New Roman" w:eastAsia="Times New Roman" w:hAnsi="Times New Roman" w:cs="Times New Roman"/>
                <w:color w:val="000000"/>
                <w:sz w:val="24"/>
                <w:szCs w:val="24"/>
                <w:lang w:eastAsia="es-MX"/>
              </w:rPr>
            </w:pPr>
            <w:r w:rsidRPr="000867F6">
              <w:rPr>
                <w:rFonts w:ascii="Times New Roman" w:eastAsia="Times New Roman" w:hAnsi="Times New Roman" w:cs="Times New Roman"/>
                <w:color w:val="000000"/>
                <w:sz w:val="24"/>
                <w:szCs w:val="24"/>
                <w:lang w:eastAsia="es-MX"/>
              </w:rPr>
              <w:t>01/09/2017</w:t>
            </w:r>
          </w:p>
        </w:tc>
        <w:tc>
          <w:tcPr>
            <w:tcW w:w="1820" w:type="dxa"/>
            <w:tcBorders>
              <w:top w:val="nil"/>
              <w:left w:val="nil"/>
              <w:bottom w:val="single" w:sz="4" w:space="0" w:color="auto"/>
              <w:right w:val="single" w:sz="4" w:space="0" w:color="auto"/>
            </w:tcBorders>
            <w:shd w:val="clear" w:color="000000" w:fill="FFFFFF"/>
            <w:noWrap/>
            <w:hideMark/>
          </w:tcPr>
          <w:p w14:paraId="0CBCA61B" w14:textId="77777777" w:rsidR="000867F6" w:rsidRPr="000867F6" w:rsidRDefault="000867F6" w:rsidP="000867F6">
            <w:pPr>
              <w:spacing w:after="0" w:line="240" w:lineRule="auto"/>
              <w:rPr>
                <w:rFonts w:ascii="Times New Roman" w:eastAsia="Times New Roman" w:hAnsi="Times New Roman" w:cs="Times New Roman"/>
                <w:color w:val="000000"/>
                <w:sz w:val="24"/>
                <w:szCs w:val="24"/>
                <w:lang w:eastAsia="es-MX"/>
              </w:rPr>
            </w:pPr>
            <w:r w:rsidRPr="000867F6">
              <w:rPr>
                <w:rFonts w:ascii="Times New Roman" w:eastAsia="Times New Roman" w:hAnsi="Times New Roman" w:cs="Times New Roman"/>
                <w:color w:val="000000"/>
                <w:sz w:val="24"/>
                <w:szCs w:val="24"/>
                <w:lang w:eastAsia="es-MX"/>
              </w:rPr>
              <w:t>RESARCITORIO</w:t>
            </w:r>
          </w:p>
        </w:tc>
        <w:tc>
          <w:tcPr>
            <w:tcW w:w="1300" w:type="dxa"/>
            <w:tcBorders>
              <w:top w:val="nil"/>
              <w:left w:val="nil"/>
              <w:bottom w:val="single" w:sz="4" w:space="0" w:color="auto"/>
              <w:right w:val="single" w:sz="4" w:space="0" w:color="auto"/>
            </w:tcBorders>
            <w:shd w:val="clear" w:color="000000" w:fill="FFFFFF"/>
            <w:noWrap/>
            <w:vAlign w:val="bottom"/>
            <w:hideMark/>
          </w:tcPr>
          <w:p w14:paraId="3C3D1D8B" w14:textId="77777777" w:rsidR="000867F6" w:rsidRPr="000867F6" w:rsidRDefault="000867F6" w:rsidP="000867F6">
            <w:pPr>
              <w:spacing w:after="0" w:line="240" w:lineRule="auto"/>
              <w:rPr>
                <w:rFonts w:ascii="Times New Roman" w:eastAsia="Times New Roman" w:hAnsi="Times New Roman" w:cs="Times New Roman"/>
                <w:color w:val="000000"/>
                <w:sz w:val="24"/>
                <w:szCs w:val="24"/>
                <w:lang w:eastAsia="es-MX"/>
              </w:rPr>
            </w:pPr>
            <w:r w:rsidRPr="000867F6">
              <w:rPr>
                <w:rFonts w:ascii="Times New Roman" w:eastAsia="Times New Roman" w:hAnsi="Times New Roman" w:cs="Times New Roman"/>
                <w:color w:val="000000"/>
                <w:sz w:val="24"/>
                <w:szCs w:val="24"/>
                <w:lang w:eastAsia="es-MX"/>
              </w:rPr>
              <w:t>$315.00</w:t>
            </w:r>
          </w:p>
        </w:tc>
        <w:tc>
          <w:tcPr>
            <w:tcW w:w="3400" w:type="dxa"/>
            <w:tcBorders>
              <w:top w:val="nil"/>
              <w:left w:val="nil"/>
              <w:bottom w:val="single" w:sz="4" w:space="0" w:color="auto"/>
              <w:right w:val="single" w:sz="4" w:space="0" w:color="auto"/>
            </w:tcBorders>
            <w:shd w:val="clear" w:color="000000" w:fill="FFFFFF"/>
            <w:noWrap/>
            <w:hideMark/>
          </w:tcPr>
          <w:p w14:paraId="0FA33F22" w14:textId="77777777" w:rsidR="000867F6" w:rsidRPr="000867F6" w:rsidRDefault="000867F6" w:rsidP="000867F6">
            <w:pPr>
              <w:spacing w:after="0" w:line="240" w:lineRule="auto"/>
              <w:rPr>
                <w:rFonts w:ascii="Times New Roman" w:eastAsia="Times New Roman" w:hAnsi="Times New Roman" w:cs="Times New Roman"/>
                <w:color w:val="000000"/>
                <w:sz w:val="24"/>
                <w:szCs w:val="24"/>
                <w:lang w:eastAsia="es-MX"/>
              </w:rPr>
            </w:pPr>
            <w:r w:rsidRPr="000867F6">
              <w:rPr>
                <w:rFonts w:ascii="Times New Roman" w:eastAsia="Times New Roman" w:hAnsi="Times New Roman" w:cs="Times New Roman"/>
                <w:color w:val="000000"/>
                <w:sz w:val="24"/>
                <w:szCs w:val="24"/>
                <w:lang w:eastAsia="es-MX"/>
              </w:rPr>
              <w:t>CAMIONETA EXPLORER</w:t>
            </w:r>
          </w:p>
        </w:tc>
      </w:tr>
      <w:tr w:rsidR="000867F6" w:rsidRPr="000867F6" w14:paraId="17D55FB6" w14:textId="77777777" w:rsidTr="000867F6">
        <w:trPr>
          <w:trHeight w:val="315"/>
        </w:trPr>
        <w:tc>
          <w:tcPr>
            <w:tcW w:w="1960" w:type="dxa"/>
            <w:tcBorders>
              <w:top w:val="nil"/>
              <w:left w:val="single" w:sz="4" w:space="0" w:color="auto"/>
              <w:bottom w:val="single" w:sz="4" w:space="0" w:color="auto"/>
              <w:right w:val="single" w:sz="4" w:space="0" w:color="auto"/>
            </w:tcBorders>
            <w:shd w:val="clear" w:color="000000" w:fill="FFFFFF"/>
            <w:noWrap/>
            <w:hideMark/>
          </w:tcPr>
          <w:p w14:paraId="609A8206" w14:textId="77777777" w:rsidR="000867F6" w:rsidRPr="000867F6" w:rsidRDefault="000867F6" w:rsidP="000867F6">
            <w:pPr>
              <w:spacing w:after="0" w:line="240" w:lineRule="auto"/>
              <w:rPr>
                <w:rFonts w:ascii="Times New Roman" w:eastAsia="Times New Roman" w:hAnsi="Times New Roman" w:cs="Times New Roman"/>
                <w:color w:val="000000"/>
                <w:sz w:val="24"/>
                <w:szCs w:val="24"/>
                <w:lang w:eastAsia="es-MX"/>
              </w:rPr>
            </w:pPr>
            <w:r w:rsidRPr="000867F6">
              <w:rPr>
                <w:rFonts w:ascii="Times New Roman" w:eastAsia="Times New Roman" w:hAnsi="Times New Roman" w:cs="Times New Roman"/>
                <w:color w:val="000000"/>
                <w:sz w:val="24"/>
                <w:szCs w:val="24"/>
                <w:lang w:eastAsia="es-MX"/>
              </w:rPr>
              <w:t> </w:t>
            </w:r>
          </w:p>
        </w:tc>
        <w:tc>
          <w:tcPr>
            <w:tcW w:w="1820" w:type="dxa"/>
            <w:tcBorders>
              <w:top w:val="nil"/>
              <w:left w:val="nil"/>
              <w:bottom w:val="single" w:sz="4" w:space="0" w:color="auto"/>
              <w:right w:val="single" w:sz="4" w:space="0" w:color="auto"/>
            </w:tcBorders>
            <w:shd w:val="clear" w:color="000000" w:fill="FFFFFF"/>
            <w:noWrap/>
            <w:hideMark/>
          </w:tcPr>
          <w:p w14:paraId="227B155F" w14:textId="77777777" w:rsidR="000867F6" w:rsidRPr="000867F6" w:rsidRDefault="000867F6" w:rsidP="000867F6">
            <w:pPr>
              <w:spacing w:after="0" w:line="240" w:lineRule="auto"/>
              <w:rPr>
                <w:rFonts w:ascii="Times New Roman" w:eastAsia="Times New Roman" w:hAnsi="Times New Roman" w:cs="Times New Roman"/>
                <w:color w:val="000000"/>
                <w:sz w:val="24"/>
                <w:szCs w:val="24"/>
                <w:lang w:eastAsia="es-MX"/>
              </w:rPr>
            </w:pPr>
            <w:r w:rsidRPr="000867F6">
              <w:rPr>
                <w:rFonts w:ascii="Times New Roman" w:eastAsia="Times New Roman" w:hAnsi="Times New Roman" w:cs="Times New Roman"/>
                <w:color w:val="000000"/>
                <w:sz w:val="24"/>
                <w:szCs w:val="24"/>
                <w:lang w:eastAsia="es-MX"/>
              </w:rPr>
              <w:t> </w:t>
            </w:r>
          </w:p>
        </w:tc>
        <w:tc>
          <w:tcPr>
            <w:tcW w:w="1300" w:type="dxa"/>
            <w:tcBorders>
              <w:top w:val="nil"/>
              <w:left w:val="nil"/>
              <w:bottom w:val="single" w:sz="4" w:space="0" w:color="auto"/>
              <w:right w:val="single" w:sz="4" w:space="0" w:color="auto"/>
            </w:tcBorders>
            <w:shd w:val="clear" w:color="000000" w:fill="FFFFFF"/>
            <w:noWrap/>
            <w:hideMark/>
          </w:tcPr>
          <w:p w14:paraId="66EF9448" w14:textId="77777777" w:rsidR="000867F6" w:rsidRPr="000867F6" w:rsidRDefault="000867F6" w:rsidP="000867F6">
            <w:pPr>
              <w:spacing w:after="0" w:line="240" w:lineRule="auto"/>
              <w:rPr>
                <w:rFonts w:ascii="Times New Roman" w:eastAsia="Times New Roman" w:hAnsi="Times New Roman" w:cs="Times New Roman"/>
                <w:color w:val="000000"/>
                <w:sz w:val="24"/>
                <w:szCs w:val="24"/>
                <w:lang w:eastAsia="es-MX"/>
              </w:rPr>
            </w:pPr>
            <w:r w:rsidRPr="000867F6">
              <w:rPr>
                <w:rFonts w:ascii="Times New Roman" w:eastAsia="Times New Roman" w:hAnsi="Times New Roman" w:cs="Times New Roman"/>
                <w:color w:val="000000"/>
                <w:sz w:val="24"/>
                <w:szCs w:val="24"/>
                <w:lang w:eastAsia="es-MX"/>
              </w:rPr>
              <w:t> </w:t>
            </w:r>
          </w:p>
        </w:tc>
        <w:tc>
          <w:tcPr>
            <w:tcW w:w="3400" w:type="dxa"/>
            <w:tcBorders>
              <w:top w:val="nil"/>
              <w:left w:val="nil"/>
              <w:bottom w:val="single" w:sz="4" w:space="0" w:color="auto"/>
              <w:right w:val="single" w:sz="4" w:space="0" w:color="auto"/>
            </w:tcBorders>
            <w:shd w:val="clear" w:color="000000" w:fill="FFFFFF"/>
            <w:noWrap/>
            <w:hideMark/>
          </w:tcPr>
          <w:p w14:paraId="101885E5" w14:textId="77777777" w:rsidR="000867F6" w:rsidRPr="000867F6" w:rsidRDefault="000867F6" w:rsidP="000867F6">
            <w:pPr>
              <w:spacing w:after="0" w:line="240" w:lineRule="auto"/>
              <w:rPr>
                <w:rFonts w:ascii="Times New Roman" w:eastAsia="Times New Roman" w:hAnsi="Times New Roman" w:cs="Times New Roman"/>
                <w:color w:val="000000"/>
                <w:sz w:val="24"/>
                <w:szCs w:val="24"/>
                <w:lang w:eastAsia="es-MX"/>
              </w:rPr>
            </w:pPr>
            <w:r w:rsidRPr="000867F6">
              <w:rPr>
                <w:rFonts w:ascii="Times New Roman" w:eastAsia="Times New Roman" w:hAnsi="Times New Roman" w:cs="Times New Roman"/>
                <w:color w:val="000000"/>
                <w:sz w:val="24"/>
                <w:szCs w:val="24"/>
                <w:lang w:eastAsia="es-MX"/>
              </w:rPr>
              <w:t> </w:t>
            </w:r>
          </w:p>
        </w:tc>
      </w:tr>
      <w:tr w:rsidR="000867F6" w:rsidRPr="000867F6" w14:paraId="11CD47AC" w14:textId="77777777" w:rsidTr="000867F6">
        <w:trPr>
          <w:trHeight w:val="315"/>
        </w:trPr>
        <w:tc>
          <w:tcPr>
            <w:tcW w:w="1960" w:type="dxa"/>
            <w:tcBorders>
              <w:top w:val="nil"/>
              <w:left w:val="single" w:sz="4" w:space="0" w:color="auto"/>
              <w:bottom w:val="single" w:sz="4" w:space="0" w:color="auto"/>
              <w:right w:val="single" w:sz="4" w:space="0" w:color="auto"/>
            </w:tcBorders>
            <w:shd w:val="clear" w:color="000000" w:fill="FFFFFF"/>
            <w:noWrap/>
            <w:hideMark/>
          </w:tcPr>
          <w:p w14:paraId="6FC58176" w14:textId="77777777" w:rsidR="000867F6" w:rsidRPr="000867F6" w:rsidRDefault="000867F6" w:rsidP="000867F6">
            <w:pPr>
              <w:spacing w:after="0" w:line="240" w:lineRule="auto"/>
              <w:rPr>
                <w:rFonts w:ascii="Times New Roman" w:eastAsia="Times New Roman" w:hAnsi="Times New Roman" w:cs="Times New Roman"/>
                <w:color w:val="000000"/>
                <w:sz w:val="24"/>
                <w:szCs w:val="24"/>
                <w:lang w:eastAsia="es-MX"/>
              </w:rPr>
            </w:pPr>
            <w:r w:rsidRPr="000867F6">
              <w:rPr>
                <w:rFonts w:ascii="Times New Roman" w:eastAsia="Times New Roman" w:hAnsi="Times New Roman" w:cs="Times New Roman"/>
                <w:color w:val="000000"/>
                <w:sz w:val="24"/>
                <w:szCs w:val="24"/>
                <w:lang w:eastAsia="es-MX"/>
              </w:rPr>
              <w:t> </w:t>
            </w:r>
          </w:p>
        </w:tc>
        <w:tc>
          <w:tcPr>
            <w:tcW w:w="1820" w:type="dxa"/>
            <w:tcBorders>
              <w:top w:val="nil"/>
              <w:left w:val="nil"/>
              <w:bottom w:val="single" w:sz="4" w:space="0" w:color="auto"/>
              <w:right w:val="single" w:sz="4" w:space="0" w:color="auto"/>
            </w:tcBorders>
            <w:shd w:val="clear" w:color="000000" w:fill="FFFFFF"/>
            <w:noWrap/>
            <w:hideMark/>
          </w:tcPr>
          <w:p w14:paraId="07047C7D" w14:textId="77777777" w:rsidR="000867F6" w:rsidRPr="000867F6" w:rsidRDefault="000867F6" w:rsidP="000867F6">
            <w:pPr>
              <w:spacing w:after="0" w:line="240" w:lineRule="auto"/>
              <w:rPr>
                <w:rFonts w:ascii="Times New Roman" w:eastAsia="Times New Roman" w:hAnsi="Times New Roman" w:cs="Times New Roman"/>
                <w:color w:val="000000"/>
                <w:sz w:val="24"/>
                <w:szCs w:val="24"/>
                <w:lang w:eastAsia="es-MX"/>
              </w:rPr>
            </w:pPr>
            <w:r w:rsidRPr="000867F6">
              <w:rPr>
                <w:rFonts w:ascii="Times New Roman" w:eastAsia="Times New Roman" w:hAnsi="Times New Roman" w:cs="Times New Roman"/>
                <w:color w:val="000000"/>
                <w:sz w:val="24"/>
                <w:szCs w:val="24"/>
                <w:lang w:eastAsia="es-MX"/>
              </w:rPr>
              <w:t> </w:t>
            </w:r>
          </w:p>
        </w:tc>
        <w:tc>
          <w:tcPr>
            <w:tcW w:w="1300" w:type="dxa"/>
            <w:tcBorders>
              <w:top w:val="nil"/>
              <w:left w:val="nil"/>
              <w:bottom w:val="single" w:sz="4" w:space="0" w:color="auto"/>
              <w:right w:val="single" w:sz="4" w:space="0" w:color="auto"/>
            </w:tcBorders>
            <w:shd w:val="clear" w:color="000000" w:fill="FFFFFF"/>
            <w:noWrap/>
            <w:hideMark/>
          </w:tcPr>
          <w:p w14:paraId="52287B2F" w14:textId="77777777" w:rsidR="000867F6" w:rsidRPr="000867F6" w:rsidRDefault="000867F6" w:rsidP="000867F6">
            <w:pPr>
              <w:spacing w:after="0" w:line="240" w:lineRule="auto"/>
              <w:rPr>
                <w:rFonts w:ascii="Times New Roman" w:eastAsia="Times New Roman" w:hAnsi="Times New Roman" w:cs="Times New Roman"/>
                <w:b/>
                <w:bCs/>
                <w:color w:val="000000"/>
                <w:sz w:val="24"/>
                <w:szCs w:val="24"/>
                <w:lang w:eastAsia="es-MX"/>
              </w:rPr>
            </w:pPr>
            <w:r w:rsidRPr="000867F6">
              <w:rPr>
                <w:rFonts w:ascii="Times New Roman" w:eastAsia="Times New Roman" w:hAnsi="Times New Roman" w:cs="Times New Roman"/>
                <w:b/>
                <w:bCs/>
                <w:color w:val="000000"/>
                <w:sz w:val="24"/>
                <w:szCs w:val="24"/>
                <w:lang w:eastAsia="es-MX"/>
              </w:rPr>
              <w:t>$204,296.36</w:t>
            </w:r>
          </w:p>
        </w:tc>
        <w:tc>
          <w:tcPr>
            <w:tcW w:w="3400" w:type="dxa"/>
            <w:tcBorders>
              <w:top w:val="nil"/>
              <w:left w:val="nil"/>
              <w:bottom w:val="single" w:sz="4" w:space="0" w:color="auto"/>
              <w:right w:val="single" w:sz="4" w:space="0" w:color="auto"/>
            </w:tcBorders>
            <w:shd w:val="clear" w:color="000000" w:fill="FFFFFF"/>
            <w:noWrap/>
            <w:hideMark/>
          </w:tcPr>
          <w:p w14:paraId="760AA79E" w14:textId="77777777" w:rsidR="000867F6" w:rsidRPr="000867F6" w:rsidRDefault="000867F6" w:rsidP="000867F6">
            <w:pPr>
              <w:spacing w:after="0" w:line="240" w:lineRule="auto"/>
              <w:rPr>
                <w:rFonts w:ascii="Times New Roman" w:eastAsia="Times New Roman" w:hAnsi="Times New Roman" w:cs="Times New Roman"/>
                <w:color w:val="000000"/>
                <w:sz w:val="24"/>
                <w:szCs w:val="24"/>
                <w:lang w:eastAsia="es-MX"/>
              </w:rPr>
            </w:pPr>
            <w:r w:rsidRPr="000867F6">
              <w:rPr>
                <w:rFonts w:ascii="Times New Roman" w:eastAsia="Times New Roman" w:hAnsi="Times New Roman" w:cs="Times New Roman"/>
                <w:color w:val="000000"/>
                <w:sz w:val="24"/>
                <w:szCs w:val="24"/>
                <w:lang w:eastAsia="es-MX"/>
              </w:rPr>
              <w:t> </w:t>
            </w:r>
          </w:p>
        </w:tc>
      </w:tr>
    </w:tbl>
    <w:p w14:paraId="0F671C11" w14:textId="77777777" w:rsidR="00FC0BD4" w:rsidRPr="00CF5912" w:rsidRDefault="00FC0BD4" w:rsidP="00FA00FD">
      <w:pPr>
        <w:spacing w:line="240" w:lineRule="auto"/>
        <w:jc w:val="both"/>
        <w:rPr>
          <w:rFonts w:ascii="Times New Roman" w:hAnsi="Times New Roman" w:cs="Times New Roman"/>
          <w:b/>
          <w:sz w:val="24"/>
          <w:szCs w:val="24"/>
        </w:rPr>
      </w:pPr>
    </w:p>
    <w:p w14:paraId="53CB79B5" w14:textId="45FAB87E" w:rsidR="00B32EB0" w:rsidRPr="00CF5912" w:rsidRDefault="00B32EB0" w:rsidP="00FA00FD">
      <w:pPr>
        <w:spacing w:line="240" w:lineRule="auto"/>
        <w:jc w:val="both"/>
        <w:rPr>
          <w:rFonts w:ascii="Times New Roman" w:hAnsi="Times New Roman" w:cs="Times New Roman"/>
          <w:b/>
          <w:sz w:val="24"/>
          <w:szCs w:val="24"/>
        </w:rPr>
      </w:pPr>
      <w:r w:rsidRPr="00CF5912">
        <w:rPr>
          <w:rFonts w:ascii="Times New Roman" w:hAnsi="Times New Roman" w:cs="Times New Roman"/>
          <w:b/>
          <w:sz w:val="24"/>
          <w:szCs w:val="24"/>
        </w:rPr>
        <w:t>3. CONCILIACION DE LOS FLUJOS DE EFECTIVO NETOS</w:t>
      </w:r>
    </w:p>
    <w:tbl>
      <w:tblPr>
        <w:tblW w:w="5720" w:type="dxa"/>
        <w:tblInd w:w="-10" w:type="dxa"/>
        <w:tblCellMar>
          <w:left w:w="70" w:type="dxa"/>
          <w:right w:w="70" w:type="dxa"/>
        </w:tblCellMar>
        <w:tblLook w:val="04A0" w:firstRow="1" w:lastRow="0" w:firstColumn="1" w:lastColumn="0" w:noHBand="0" w:noVBand="1"/>
      </w:tblPr>
      <w:tblGrid>
        <w:gridCol w:w="3320"/>
        <w:gridCol w:w="1200"/>
        <w:gridCol w:w="1335"/>
      </w:tblGrid>
      <w:tr w:rsidR="007D314E" w:rsidRPr="007D314E" w14:paraId="1D87B056" w14:textId="77777777" w:rsidTr="007D314E">
        <w:trPr>
          <w:trHeight w:val="300"/>
        </w:trPr>
        <w:tc>
          <w:tcPr>
            <w:tcW w:w="332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0094177C" w14:textId="77777777" w:rsidR="007D314E" w:rsidRPr="007D314E" w:rsidRDefault="007D314E" w:rsidP="007D314E">
            <w:pPr>
              <w:spacing w:after="0" w:line="240" w:lineRule="auto"/>
              <w:rPr>
                <w:rFonts w:ascii="Calibri" w:eastAsia="Times New Roman" w:hAnsi="Calibri" w:cs="Calibri"/>
                <w:color w:val="000000"/>
                <w:lang w:eastAsia="es-MX"/>
              </w:rPr>
            </w:pPr>
            <w:r w:rsidRPr="007D314E">
              <w:rPr>
                <w:rFonts w:ascii="Calibri" w:eastAsia="Times New Roman" w:hAnsi="Calibri" w:cs="Calibri"/>
                <w:color w:val="000000"/>
                <w:lang w:eastAsia="es-MX"/>
              </w:rPr>
              <w:lastRenderedPageBreak/>
              <w:t> </w:t>
            </w:r>
          </w:p>
        </w:tc>
        <w:tc>
          <w:tcPr>
            <w:tcW w:w="1200" w:type="dxa"/>
            <w:tcBorders>
              <w:top w:val="single" w:sz="8" w:space="0" w:color="auto"/>
              <w:left w:val="nil"/>
              <w:bottom w:val="single" w:sz="4" w:space="0" w:color="auto"/>
              <w:right w:val="single" w:sz="4" w:space="0" w:color="auto"/>
            </w:tcBorders>
            <w:shd w:val="clear" w:color="auto" w:fill="auto"/>
            <w:noWrap/>
            <w:vAlign w:val="bottom"/>
            <w:hideMark/>
          </w:tcPr>
          <w:p w14:paraId="4C55AD43" w14:textId="1F883BE4" w:rsidR="007D314E" w:rsidRPr="007D314E" w:rsidRDefault="000867F6" w:rsidP="000867F6">
            <w:pPr>
              <w:spacing w:after="0" w:line="240" w:lineRule="auto"/>
              <w:jc w:val="right"/>
              <w:rPr>
                <w:rFonts w:ascii="Calibri" w:eastAsia="Times New Roman" w:hAnsi="Calibri" w:cs="Calibri"/>
                <w:color w:val="000000"/>
                <w:lang w:eastAsia="es-MX"/>
              </w:rPr>
            </w:pPr>
            <w:r>
              <w:rPr>
                <w:rFonts w:ascii="Calibri" w:eastAsia="Times New Roman" w:hAnsi="Calibri" w:cs="Calibri"/>
                <w:color w:val="000000"/>
                <w:lang w:eastAsia="es-MX"/>
              </w:rPr>
              <w:t>AGOSTO</w:t>
            </w:r>
            <w:r w:rsidR="007D314E" w:rsidRPr="007D314E">
              <w:rPr>
                <w:rFonts w:ascii="Calibri" w:eastAsia="Times New Roman" w:hAnsi="Calibri" w:cs="Calibri"/>
                <w:color w:val="000000"/>
                <w:lang w:eastAsia="es-MX"/>
              </w:rPr>
              <w:t>-17</w:t>
            </w:r>
          </w:p>
        </w:tc>
        <w:tc>
          <w:tcPr>
            <w:tcW w:w="1200" w:type="dxa"/>
            <w:tcBorders>
              <w:top w:val="single" w:sz="8" w:space="0" w:color="auto"/>
              <w:left w:val="nil"/>
              <w:bottom w:val="single" w:sz="4" w:space="0" w:color="auto"/>
              <w:right w:val="single" w:sz="8" w:space="0" w:color="auto"/>
            </w:tcBorders>
            <w:shd w:val="clear" w:color="auto" w:fill="auto"/>
            <w:noWrap/>
            <w:vAlign w:val="bottom"/>
            <w:hideMark/>
          </w:tcPr>
          <w:p w14:paraId="0DE4CC8B" w14:textId="1CDF7EEA" w:rsidR="007D314E" w:rsidRPr="007D314E" w:rsidRDefault="000867F6" w:rsidP="007D314E">
            <w:pPr>
              <w:spacing w:after="0" w:line="240" w:lineRule="auto"/>
              <w:jc w:val="right"/>
              <w:rPr>
                <w:rFonts w:ascii="Calibri" w:eastAsia="Times New Roman" w:hAnsi="Calibri" w:cs="Calibri"/>
                <w:color w:val="000000"/>
                <w:lang w:eastAsia="es-MX"/>
              </w:rPr>
            </w:pPr>
            <w:r>
              <w:rPr>
                <w:rFonts w:ascii="Calibri" w:eastAsia="Times New Roman" w:hAnsi="Calibri" w:cs="Calibri"/>
                <w:color w:val="000000"/>
                <w:lang w:eastAsia="es-MX"/>
              </w:rPr>
              <w:t>SEPTIEMBRE</w:t>
            </w:r>
            <w:r w:rsidR="007D314E" w:rsidRPr="007D314E">
              <w:rPr>
                <w:rFonts w:ascii="Calibri" w:eastAsia="Times New Roman" w:hAnsi="Calibri" w:cs="Calibri"/>
                <w:color w:val="000000"/>
                <w:lang w:eastAsia="es-MX"/>
              </w:rPr>
              <w:t>-17</w:t>
            </w:r>
          </w:p>
        </w:tc>
      </w:tr>
      <w:tr w:rsidR="007D314E" w:rsidRPr="007D314E" w14:paraId="685AEBAE" w14:textId="77777777" w:rsidTr="007D314E">
        <w:trPr>
          <w:trHeight w:val="600"/>
        </w:trPr>
        <w:tc>
          <w:tcPr>
            <w:tcW w:w="3320" w:type="dxa"/>
            <w:tcBorders>
              <w:top w:val="nil"/>
              <w:left w:val="single" w:sz="8" w:space="0" w:color="auto"/>
              <w:bottom w:val="single" w:sz="4" w:space="0" w:color="auto"/>
              <w:right w:val="single" w:sz="4" w:space="0" w:color="auto"/>
            </w:tcBorders>
            <w:shd w:val="clear" w:color="auto" w:fill="auto"/>
            <w:vAlign w:val="bottom"/>
            <w:hideMark/>
          </w:tcPr>
          <w:p w14:paraId="7984A3C9" w14:textId="77777777" w:rsidR="007D314E" w:rsidRPr="007D314E" w:rsidRDefault="007D314E" w:rsidP="007D314E">
            <w:pPr>
              <w:spacing w:after="0" w:line="240" w:lineRule="auto"/>
              <w:rPr>
                <w:rFonts w:ascii="Calibri" w:eastAsia="Times New Roman" w:hAnsi="Calibri" w:cs="Calibri"/>
                <w:b/>
                <w:bCs/>
                <w:color w:val="000000"/>
                <w:lang w:eastAsia="es-MX"/>
              </w:rPr>
            </w:pPr>
            <w:r w:rsidRPr="007D314E">
              <w:rPr>
                <w:rFonts w:ascii="Calibri" w:eastAsia="Times New Roman" w:hAnsi="Calibri" w:cs="Calibri"/>
                <w:b/>
                <w:bCs/>
                <w:color w:val="000000"/>
                <w:lang w:eastAsia="es-MX"/>
              </w:rPr>
              <w:t>Ahorro/ Desahorro antes de rubros extraordinarios</w:t>
            </w:r>
          </w:p>
        </w:tc>
        <w:tc>
          <w:tcPr>
            <w:tcW w:w="1200" w:type="dxa"/>
            <w:tcBorders>
              <w:top w:val="nil"/>
              <w:left w:val="nil"/>
              <w:bottom w:val="single" w:sz="4" w:space="0" w:color="auto"/>
              <w:right w:val="single" w:sz="4" w:space="0" w:color="auto"/>
            </w:tcBorders>
            <w:shd w:val="clear" w:color="auto" w:fill="auto"/>
            <w:noWrap/>
            <w:vAlign w:val="bottom"/>
            <w:hideMark/>
          </w:tcPr>
          <w:p w14:paraId="708C6056" w14:textId="77777777" w:rsidR="007D314E" w:rsidRPr="007D314E" w:rsidRDefault="007D314E" w:rsidP="007D314E">
            <w:pPr>
              <w:spacing w:after="0" w:line="240" w:lineRule="auto"/>
              <w:rPr>
                <w:rFonts w:ascii="Calibri" w:eastAsia="Times New Roman" w:hAnsi="Calibri" w:cs="Calibri"/>
                <w:color w:val="000000"/>
                <w:lang w:eastAsia="es-MX"/>
              </w:rPr>
            </w:pPr>
            <w:r w:rsidRPr="007D314E">
              <w:rPr>
                <w:rFonts w:ascii="Calibri" w:eastAsia="Times New Roman" w:hAnsi="Calibri" w:cs="Calibri"/>
                <w:color w:val="000000"/>
                <w:lang w:eastAsia="es-MX"/>
              </w:rPr>
              <w:t xml:space="preserve"> $                 -   </w:t>
            </w:r>
          </w:p>
        </w:tc>
        <w:tc>
          <w:tcPr>
            <w:tcW w:w="1200" w:type="dxa"/>
            <w:tcBorders>
              <w:top w:val="nil"/>
              <w:left w:val="nil"/>
              <w:bottom w:val="single" w:sz="4" w:space="0" w:color="auto"/>
              <w:right w:val="single" w:sz="8" w:space="0" w:color="auto"/>
            </w:tcBorders>
            <w:shd w:val="clear" w:color="auto" w:fill="auto"/>
            <w:noWrap/>
            <w:vAlign w:val="bottom"/>
            <w:hideMark/>
          </w:tcPr>
          <w:p w14:paraId="5458A912" w14:textId="77777777" w:rsidR="007D314E" w:rsidRPr="007D314E" w:rsidRDefault="007D314E" w:rsidP="007D314E">
            <w:pPr>
              <w:spacing w:after="0" w:line="240" w:lineRule="auto"/>
              <w:rPr>
                <w:rFonts w:ascii="Calibri" w:eastAsia="Times New Roman" w:hAnsi="Calibri" w:cs="Calibri"/>
                <w:color w:val="000000"/>
                <w:lang w:eastAsia="es-MX"/>
              </w:rPr>
            </w:pPr>
            <w:r w:rsidRPr="007D314E">
              <w:rPr>
                <w:rFonts w:ascii="Calibri" w:eastAsia="Times New Roman" w:hAnsi="Calibri" w:cs="Calibri"/>
                <w:color w:val="000000"/>
                <w:lang w:eastAsia="es-MX"/>
              </w:rPr>
              <w:t xml:space="preserve"> $                 -   </w:t>
            </w:r>
          </w:p>
        </w:tc>
      </w:tr>
      <w:tr w:rsidR="007D314E" w:rsidRPr="007D314E" w14:paraId="66918CD9" w14:textId="77777777" w:rsidTr="007D314E">
        <w:trPr>
          <w:trHeight w:val="660"/>
        </w:trPr>
        <w:tc>
          <w:tcPr>
            <w:tcW w:w="3320" w:type="dxa"/>
            <w:tcBorders>
              <w:top w:val="nil"/>
              <w:left w:val="single" w:sz="8" w:space="0" w:color="auto"/>
              <w:bottom w:val="single" w:sz="4" w:space="0" w:color="auto"/>
              <w:right w:val="single" w:sz="4" w:space="0" w:color="auto"/>
            </w:tcBorders>
            <w:shd w:val="clear" w:color="auto" w:fill="auto"/>
            <w:vAlign w:val="bottom"/>
            <w:hideMark/>
          </w:tcPr>
          <w:p w14:paraId="031071BE" w14:textId="77777777" w:rsidR="007D314E" w:rsidRPr="007D314E" w:rsidRDefault="007D314E" w:rsidP="007D314E">
            <w:pPr>
              <w:spacing w:after="0" w:line="240" w:lineRule="auto"/>
              <w:rPr>
                <w:rFonts w:ascii="Calibri" w:eastAsia="Times New Roman" w:hAnsi="Calibri" w:cs="Calibri"/>
                <w:i/>
                <w:iCs/>
                <w:color w:val="000000"/>
                <w:lang w:eastAsia="es-MX"/>
              </w:rPr>
            </w:pPr>
            <w:r w:rsidRPr="007D314E">
              <w:rPr>
                <w:rFonts w:ascii="Calibri" w:eastAsia="Times New Roman" w:hAnsi="Calibri" w:cs="Calibri"/>
                <w:i/>
                <w:iCs/>
                <w:color w:val="000000"/>
                <w:lang w:eastAsia="es-MX"/>
              </w:rPr>
              <w:t>Movimiento de partido (o rubros) que no afectan al efectivo</w:t>
            </w:r>
          </w:p>
        </w:tc>
        <w:tc>
          <w:tcPr>
            <w:tcW w:w="1200" w:type="dxa"/>
            <w:tcBorders>
              <w:top w:val="nil"/>
              <w:left w:val="nil"/>
              <w:bottom w:val="single" w:sz="4" w:space="0" w:color="auto"/>
              <w:right w:val="single" w:sz="4" w:space="0" w:color="auto"/>
            </w:tcBorders>
            <w:shd w:val="clear" w:color="auto" w:fill="auto"/>
            <w:noWrap/>
            <w:vAlign w:val="bottom"/>
            <w:hideMark/>
          </w:tcPr>
          <w:p w14:paraId="28E83F58" w14:textId="77777777" w:rsidR="007D314E" w:rsidRPr="007D314E" w:rsidRDefault="007D314E" w:rsidP="007D314E">
            <w:pPr>
              <w:spacing w:after="0" w:line="240" w:lineRule="auto"/>
              <w:rPr>
                <w:rFonts w:ascii="Calibri" w:eastAsia="Times New Roman" w:hAnsi="Calibri" w:cs="Calibri"/>
                <w:color w:val="000000"/>
                <w:lang w:eastAsia="es-MX"/>
              </w:rPr>
            </w:pPr>
            <w:r w:rsidRPr="007D314E">
              <w:rPr>
                <w:rFonts w:ascii="Calibri" w:eastAsia="Times New Roman" w:hAnsi="Calibri" w:cs="Calibri"/>
                <w:color w:val="000000"/>
                <w:lang w:eastAsia="es-MX"/>
              </w:rPr>
              <w:t xml:space="preserve"> $                 -   </w:t>
            </w:r>
          </w:p>
        </w:tc>
        <w:tc>
          <w:tcPr>
            <w:tcW w:w="1200" w:type="dxa"/>
            <w:tcBorders>
              <w:top w:val="nil"/>
              <w:left w:val="nil"/>
              <w:bottom w:val="single" w:sz="4" w:space="0" w:color="auto"/>
              <w:right w:val="single" w:sz="8" w:space="0" w:color="auto"/>
            </w:tcBorders>
            <w:shd w:val="clear" w:color="auto" w:fill="auto"/>
            <w:noWrap/>
            <w:vAlign w:val="bottom"/>
            <w:hideMark/>
          </w:tcPr>
          <w:p w14:paraId="70D2EB16" w14:textId="77777777" w:rsidR="007D314E" w:rsidRPr="007D314E" w:rsidRDefault="007D314E" w:rsidP="007D314E">
            <w:pPr>
              <w:spacing w:after="0" w:line="240" w:lineRule="auto"/>
              <w:rPr>
                <w:rFonts w:ascii="Calibri" w:eastAsia="Times New Roman" w:hAnsi="Calibri" w:cs="Calibri"/>
                <w:color w:val="000000"/>
                <w:lang w:eastAsia="es-MX"/>
              </w:rPr>
            </w:pPr>
            <w:r w:rsidRPr="007D314E">
              <w:rPr>
                <w:rFonts w:ascii="Calibri" w:eastAsia="Times New Roman" w:hAnsi="Calibri" w:cs="Calibri"/>
                <w:color w:val="000000"/>
                <w:lang w:eastAsia="es-MX"/>
              </w:rPr>
              <w:t xml:space="preserve"> $                 -   </w:t>
            </w:r>
          </w:p>
        </w:tc>
      </w:tr>
      <w:tr w:rsidR="007D314E" w:rsidRPr="007D314E" w14:paraId="328BD839" w14:textId="77777777" w:rsidTr="007D314E">
        <w:trPr>
          <w:trHeight w:val="300"/>
        </w:trPr>
        <w:tc>
          <w:tcPr>
            <w:tcW w:w="3320" w:type="dxa"/>
            <w:tcBorders>
              <w:top w:val="nil"/>
              <w:left w:val="single" w:sz="8" w:space="0" w:color="auto"/>
              <w:bottom w:val="single" w:sz="4" w:space="0" w:color="auto"/>
              <w:right w:val="single" w:sz="4" w:space="0" w:color="auto"/>
            </w:tcBorders>
            <w:shd w:val="clear" w:color="auto" w:fill="auto"/>
            <w:noWrap/>
            <w:vAlign w:val="bottom"/>
            <w:hideMark/>
          </w:tcPr>
          <w:p w14:paraId="78D5435C" w14:textId="77777777" w:rsidR="007D314E" w:rsidRPr="007D314E" w:rsidRDefault="007D314E" w:rsidP="007D314E">
            <w:pPr>
              <w:spacing w:after="0" w:line="240" w:lineRule="auto"/>
              <w:rPr>
                <w:rFonts w:ascii="Calibri" w:eastAsia="Times New Roman" w:hAnsi="Calibri" w:cs="Calibri"/>
                <w:color w:val="000000"/>
                <w:lang w:eastAsia="es-MX"/>
              </w:rPr>
            </w:pPr>
            <w:r w:rsidRPr="007D314E">
              <w:rPr>
                <w:rFonts w:ascii="Calibri" w:eastAsia="Times New Roman" w:hAnsi="Calibri" w:cs="Calibri"/>
                <w:color w:val="000000"/>
                <w:lang w:eastAsia="es-MX"/>
              </w:rPr>
              <w:t>Depreciación</w:t>
            </w:r>
          </w:p>
        </w:tc>
        <w:tc>
          <w:tcPr>
            <w:tcW w:w="1200" w:type="dxa"/>
            <w:tcBorders>
              <w:top w:val="nil"/>
              <w:left w:val="nil"/>
              <w:bottom w:val="single" w:sz="4" w:space="0" w:color="auto"/>
              <w:right w:val="single" w:sz="4" w:space="0" w:color="auto"/>
            </w:tcBorders>
            <w:shd w:val="clear" w:color="auto" w:fill="auto"/>
            <w:noWrap/>
            <w:vAlign w:val="bottom"/>
            <w:hideMark/>
          </w:tcPr>
          <w:p w14:paraId="28861B28" w14:textId="77777777" w:rsidR="007D314E" w:rsidRPr="007D314E" w:rsidRDefault="007D314E" w:rsidP="007D314E">
            <w:pPr>
              <w:spacing w:after="0" w:line="240" w:lineRule="auto"/>
              <w:rPr>
                <w:rFonts w:ascii="Calibri" w:eastAsia="Times New Roman" w:hAnsi="Calibri" w:cs="Calibri"/>
                <w:color w:val="000000"/>
                <w:lang w:eastAsia="es-MX"/>
              </w:rPr>
            </w:pPr>
            <w:r w:rsidRPr="007D314E">
              <w:rPr>
                <w:rFonts w:ascii="Calibri" w:eastAsia="Times New Roman" w:hAnsi="Calibri" w:cs="Calibri"/>
                <w:color w:val="000000"/>
                <w:lang w:eastAsia="es-MX"/>
              </w:rPr>
              <w:t xml:space="preserve"> $                 -   </w:t>
            </w:r>
          </w:p>
        </w:tc>
        <w:tc>
          <w:tcPr>
            <w:tcW w:w="1200" w:type="dxa"/>
            <w:tcBorders>
              <w:top w:val="nil"/>
              <w:left w:val="nil"/>
              <w:bottom w:val="single" w:sz="4" w:space="0" w:color="auto"/>
              <w:right w:val="single" w:sz="8" w:space="0" w:color="auto"/>
            </w:tcBorders>
            <w:shd w:val="clear" w:color="auto" w:fill="auto"/>
            <w:noWrap/>
            <w:vAlign w:val="bottom"/>
            <w:hideMark/>
          </w:tcPr>
          <w:p w14:paraId="3BCC9563" w14:textId="77777777" w:rsidR="007D314E" w:rsidRPr="007D314E" w:rsidRDefault="007D314E" w:rsidP="007D314E">
            <w:pPr>
              <w:spacing w:after="0" w:line="240" w:lineRule="auto"/>
              <w:rPr>
                <w:rFonts w:ascii="Calibri" w:eastAsia="Times New Roman" w:hAnsi="Calibri" w:cs="Calibri"/>
                <w:color w:val="000000"/>
                <w:lang w:eastAsia="es-MX"/>
              </w:rPr>
            </w:pPr>
            <w:r w:rsidRPr="007D314E">
              <w:rPr>
                <w:rFonts w:ascii="Calibri" w:eastAsia="Times New Roman" w:hAnsi="Calibri" w:cs="Calibri"/>
                <w:color w:val="000000"/>
                <w:lang w:eastAsia="es-MX"/>
              </w:rPr>
              <w:t xml:space="preserve"> $                 -   </w:t>
            </w:r>
          </w:p>
        </w:tc>
      </w:tr>
      <w:tr w:rsidR="007D314E" w:rsidRPr="007D314E" w14:paraId="066FF269" w14:textId="77777777" w:rsidTr="007D314E">
        <w:trPr>
          <w:trHeight w:val="300"/>
        </w:trPr>
        <w:tc>
          <w:tcPr>
            <w:tcW w:w="3320" w:type="dxa"/>
            <w:tcBorders>
              <w:top w:val="nil"/>
              <w:left w:val="single" w:sz="8" w:space="0" w:color="auto"/>
              <w:bottom w:val="single" w:sz="4" w:space="0" w:color="auto"/>
              <w:right w:val="single" w:sz="4" w:space="0" w:color="auto"/>
            </w:tcBorders>
            <w:shd w:val="clear" w:color="auto" w:fill="auto"/>
            <w:noWrap/>
            <w:vAlign w:val="bottom"/>
            <w:hideMark/>
          </w:tcPr>
          <w:p w14:paraId="39F2D3B5" w14:textId="77777777" w:rsidR="007D314E" w:rsidRPr="007D314E" w:rsidRDefault="007D314E" w:rsidP="007D314E">
            <w:pPr>
              <w:spacing w:after="0" w:line="240" w:lineRule="auto"/>
              <w:rPr>
                <w:rFonts w:ascii="Calibri" w:eastAsia="Times New Roman" w:hAnsi="Calibri" w:cs="Calibri"/>
                <w:color w:val="000000"/>
                <w:lang w:eastAsia="es-MX"/>
              </w:rPr>
            </w:pPr>
            <w:r w:rsidRPr="007D314E">
              <w:rPr>
                <w:rFonts w:ascii="Calibri" w:eastAsia="Times New Roman" w:hAnsi="Calibri" w:cs="Calibri"/>
                <w:color w:val="000000"/>
                <w:lang w:eastAsia="es-MX"/>
              </w:rPr>
              <w:t>Amortización</w:t>
            </w:r>
          </w:p>
        </w:tc>
        <w:tc>
          <w:tcPr>
            <w:tcW w:w="1200" w:type="dxa"/>
            <w:tcBorders>
              <w:top w:val="nil"/>
              <w:left w:val="nil"/>
              <w:bottom w:val="single" w:sz="4" w:space="0" w:color="auto"/>
              <w:right w:val="single" w:sz="4" w:space="0" w:color="auto"/>
            </w:tcBorders>
            <w:shd w:val="clear" w:color="auto" w:fill="auto"/>
            <w:noWrap/>
            <w:vAlign w:val="bottom"/>
            <w:hideMark/>
          </w:tcPr>
          <w:p w14:paraId="33B087CB" w14:textId="77777777" w:rsidR="007D314E" w:rsidRPr="007D314E" w:rsidRDefault="007D314E" w:rsidP="007D314E">
            <w:pPr>
              <w:spacing w:after="0" w:line="240" w:lineRule="auto"/>
              <w:rPr>
                <w:rFonts w:ascii="Calibri" w:eastAsia="Times New Roman" w:hAnsi="Calibri" w:cs="Calibri"/>
                <w:color w:val="000000"/>
                <w:lang w:eastAsia="es-MX"/>
              </w:rPr>
            </w:pPr>
            <w:r w:rsidRPr="007D314E">
              <w:rPr>
                <w:rFonts w:ascii="Calibri" w:eastAsia="Times New Roman" w:hAnsi="Calibri" w:cs="Calibri"/>
                <w:color w:val="000000"/>
                <w:lang w:eastAsia="es-MX"/>
              </w:rPr>
              <w:t xml:space="preserve"> $                 -   </w:t>
            </w:r>
          </w:p>
        </w:tc>
        <w:tc>
          <w:tcPr>
            <w:tcW w:w="1200" w:type="dxa"/>
            <w:tcBorders>
              <w:top w:val="nil"/>
              <w:left w:val="nil"/>
              <w:bottom w:val="single" w:sz="4" w:space="0" w:color="auto"/>
              <w:right w:val="single" w:sz="8" w:space="0" w:color="auto"/>
            </w:tcBorders>
            <w:shd w:val="clear" w:color="auto" w:fill="auto"/>
            <w:noWrap/>
            <w:vAlign w:val="bottom"/>
            <w:hideMark/>
          </w:tcPr>
          <w:p w14:paraId="165643B3" w14:textId="77777777" w:rsidR="007D314E" w:rsidRPr="007D314E" w:rsidRDefault="007D314E" w:rsidP="007D314E">
            <w:pPr>
              <w:spacing w:after="0" w:line="240" w:lineRule="auto"/>
              <w:rPr>
                <w:rFonts w:ascii="Calibri" w:eastAsia="Times New Roman" w:hAnsi="Calibri" w:cs="Calibri"/>
                <w:color w:val="000000"/>
                <w:lang w:eastAsia="es-MX"/>
              </w:rPr>
            </w:pPr>
            <w:r w:rsidRPr="007D314E">
              <w:rPr>
                <w:rFonts w:ascii="Calibri" w:eastAsia="Times New Roman" w:hAnsi="Calibri" w:cs="Calibri"/>
                <w:color w:val="000000"/>
                <w:lang w:eastAsia="es-MX"/>
              </w:rPr>
              <w:t xml:space="preserve"> $                 -   </w:t>
            </w:r>
          </w:p>
        </w:tc>
      </w:tr>
      <w:tr w:rsidR="007D314E" w:rsidRPr="007D314E" w14:paraId="25B1C40A" w14:textId="77777777" w:rsidTr="007D314E">
        <w:trPr>
          <w:trHeight w:val="300"/>
        </w:trPr>
        <w:tc>
          <w:tcPr>
            <w:tcW w:w="3320" w:type="dxa"/>
            <w:tcBorders>
              <w:top w:val="nil"/>
              <w:left w:val="single" w:sz="8" w:space="0" w:color="auto"/>
              <w:bottom w:val="single" w:sz="4" w:space="0" w:color="auto"/>
              <w:right w:val="single" w:sz="4" w:space="0" w:color="auto"/>
            </w:tcBorders>
            <w:shd w:val="clear" w:color="auto" w:fill="auto"/>
            <w:noWrap/>
            <w:vAlign w:val="bottom"/>
            <w:hideMark/>
          </w:tcPr>
          <w:p w14:paraId="0FB36B75" w14:textId="77777777" w:rsidR="007D314E" w:rsidRPr="007D314E" w:rsidRDefault="007D314E" w:rsidP="007D314E">
            <w:pPr>
              <w:spacing w:after="0" w:line="240" w:lineRule="auto"/>
              <w:rPr>
                <w:rFonts w:ascii="Calibri" w:eastAsia="Times New Roman" w:hAnsi="Calibri" w:cs="Calibri"/>
                <w:color w:val="000000"/>
                <w:lang w:eastAsia="es-MX"/>
              </w:rPr>
            </w:pPr>
            <w:r w:rsidRPr="007D314E">
              <w:rPr>
                <w:rFonts w:ascii="Calibri" w:eastAsia="Times New Roman" w:hAnsi="Calibri" w:cs="Calibri"/>
                <w:color w:val="000000"/>
                <w:lang w:eastAsia="es-MX"/>
              </w:rPr>
              <w:t>Incremento en las provisiones</w:t>
            </w:r>
          </w:p>
        </w:tc>
        <w:tc>
          <w:tcPr>
            <w:tcW w:w="1200" w:type="dxa"/>
            <w:tcBorders>
              <w:top w:val="nil"/>
              <w:left w:val="nil"/>
              <w:bottom w:val="single" w:sz="4" w:space="0" w:color="auto"/>
              <w:right w:val="single" w:sz="4" w:space="0" w:color="auto"/>
            </w:tcBorders>
            <w:shd w:val="clear" w:color="auto" w:fill="auto"/>
            <w:noWrap/>
            <w:vAlign w:val="bottom"/>
            <w:hideMark/>
          </w:tcPr>
          <w:p w14:paraId="712E1BA7" w14:textId="77777777" w:rsidR="007D314E" w:rsidRPr="007D314E" w:rsidRDefault="007D314E" w:rsidP="007D314E">
            <w:pPr>
              <w:spacing w:after="0" w:line="240" w:lineRule="auto"/>
              <w:rPr>
                <w:rFonts w:ascii="Calibri" w:eastAsia="Times New Roman" w:hAnsi="Calibri" w:cs="Calibri"/>
                <w:color w:val="000000"/>
                <w:lang w:eastAsia="es-MX"/>
              </w:rPr>
            </w:pPr>
            <w:r w:rsidRPr="007D314E">
              <w:rPr>
                <w:rFonts w:ascii="Calibri" w:eastAsia="Times New Roman" w:hAnsi="Calibri" w:cs="Calibri"/>
                <w:color w:val="000000"/>
                <w:lang w:eastAsia="es-MX"/>
              </w:rPr>
              <w:t xml:space="preserve"> $                 -   </w:t>
            </w:r>
          </w:p>
        </w:tc>
        <w:tc>
          <w:tcPr>
            <w:tcW w:w="1200" w:type="dxa"/>
            <w:tcBorders>
              <w:top w:val="nil"/>
              <w:left w:val="nil"/>
              <w:bottom w:val="single" w:sz="4" w:space="0" w:color="auto"/>
              <w:right w:val="single" w:sz="8" w:space="0" w:color="auto"/>
            </w:tcBorders>
            <w:shd w:val="clear" w:color="auto" w:fill="auto"/>
            <w:noWrap/>
            <w:vAlign w:val="bottom"/>
            <w:hideMark/>
          </w:tcPr>
          <w:p w14:paraId="10E7BFB2" w14:textId="77777777" w:rsidR="007D314E" w:rsidRPr="007D314E" w:rsidRDefault="007D314E" w:rsidP="007D314E">
            <w:pPr>
              <w:spacing w:after="0" w:line="240" w:lineRule="auto"/>
              <w:rPr>
                <w:rFonts w:ascii="Calibri" w:eastAsia="Times New Roman" w:hAnsi="Calibri" w:cs="Calibri"/>
                <w:color w:val="000000"/>
                <w:lang w:eastAsia="es-MX"/>
              </w:rPr>
            </w:pPr>
            <w:r w:rsidRPr="007D314E">
              <w:rPr>
                <w:rFonts w:ascii="Calibri" w:eastAsia="Times New Roman" w:hAnsi="Calibri" w:cs="Calibri"/>
                <w:color w:val="000000"/>
                <w:lang w:eastAsia="es-MX"/>
              </w:rPr>
              <w:t xml:space="preserve"> $                 -   </w:t>
            </w:r>
          </w:p>
        </w:tc>
      </w:tr>
      <w:tr w:rsidR="007D314E" w:rsidRPr="007D314E" w14:paraId="12023385" w14:textId="77777777" w:rsidTr="007D314E">
        <w:trPr>
          <w:trHeight w:val="600"/>
        </w:trPr>
        <w:tc>
          <w:tcPr>
            <w:tcW w:w="3320" w:type="dxa"/>
            <w:tcBorders>
              <w:top w:val="nil"/>
              <w:left w:val="single" w:sz="8" w:space="0" w:color="auto"/>
              <w:bottom w:val="single" w:sz="4" w:space="0" w:color="auto"/>
              <w:right w:val="single" w:sz="4" w:space="0" w:color="auto"/>
            </w:tcBorders>
            <w:shd w:val="clear" w:color="auto" w:fill="auto"/>
            <w:vAlign w:val="bottom"/>
            <w:hideMark/>
          </w:tcPr>
          <w:p w14:paraId="2FBA8C33" w14:textId="77777777" w:rsidR="007D314E" w:rsidRPr="007D314E" w:rsidRDefault="007D314E" w:rsidP="007D314E">
            <w:pPr>
              <w:spacing w:after="0" w:line="240" w:lineRule="auto"/>
              <w:rPr>
                <w:rFonts w:ascii="Calibri" w:eastAsia="Times New Roman" w:hAnsi="Calibri" w:cs="Calibri"/>
                <w:color w:val="000000"/>
                <w:lang w:eastAsia="es-MX"/>
              </w:rPr>
            </w:pPr>
            <w:r w:rsidRPr="007D314E">
              <w:rPr>
                <w:rFonts w:ascii="Calibri" w:eastAsia="Times New Roman" w:hAnsi="Calibri" w:cs="Calibri"/>
                <w:color w:val="000000"/>
                <w:lang w:eastAsia="es-MX"/>
              </w:rPr>
              <w:t>Incremento en inversiones producido por revaluación</w:t>
            </w:r>
          </w:p>
        </w:tc>
        <w:tc>
          <w:tcPr>
            <w:tcW w:w="1200" w:type="dxa"/>
            <w:tcBorders>
              <w:top w:val="nil"/>
              <w:left w:val="nil"/>
              <w:bottom w:val="single" w:sz="4" w:space="0" w:color="auto"/>
              <w:right w:val="single" w:sz="4" w:space="0" w:color="auto"/>
            </w:tcBorders>
            <w:shd w:val="clear" w:color="auto" w:fill="auto"/>
            <w:noWrap/>
            <w:vAlign w:val="bottom"/>
            <w:hideMark/>
          </w:tcPr>
          <w:p w14:paraId="22A14ED4" w14:textId="77777777" w:rsidR="007D314E" w:rsidRPr="007D314E" w:rsidRDefault="007D314E" w:rsidP="007D314E">
            <w:pPr>
              <w:spacing w:after="0" w:line="240" w:lineRule="auto"/>
              <w:rPr>
                <w:rFonts w:ascii="Calibri" w:eastAsia="Times New Roman" w:hAnsi="Calibri" w:cs="Calibri"/>
                <w:color w:val="000000"/>
                <w:lang w:eastAsia="es-MX"/>
              </w:rPr>
            </w:pPr>
            <w:r w:rsidRPr="007D314E">
              <w:rPr>
                <w:rFonts w:ascii="Calibri" w:eastAsia="Times New Roman" w:hAnsi="Calibri" w:cs="Calibri"/>
                <w:color w:val="000000"/>
                <w:lang w:eastAsia="es-MX"/>
              </w:rPr>
              <w:t xml:space="preserve"> $                 -   </w:t>
            </w:r>
          </w:p>
        </w:tc>
        <w:tc>
          <w:tcPr>
            <w:tcW w:w="1200" w:type="dxa"/>
            <w:tcBorders>
              <w:top w:val="nil"/>
              <w:left w:val="nil"/>
              <w:bottom w:val="single" w:sz="4" w:space="0" w:color="auto"/>
              <w:right w:val="single" w:sz="8" w:space="0" w:color="auto"/>
            </w:tcBorders>
            <w:shd w:val="clear" w:color="auto" w:fill="auto"/>
            <w:noWrap/>
            <w:vAlign w:val="bottom"/>
            <w:hideMark/>
          </w:tcPr>
          <w:p w14:paraId="2159EDBD" w14:textId="77777777" w:rsidR="007D314E" w:rsidRPr="007D314E" w:rsidRDefault="007D314E" w:rsidP="007D314E">
            <w:pPr>
              <w:spacing w:after="0" w:line="240" w:lineRule="auto"/>
              <w:rPr>
                <w:rFonts w:ascii="Calibri" w:eastAsia="Times New Roman" w:hAnsi="Calibri" w:cs="Calibri"/>
                <w:color w:val="000000"/>
                <w:lang w:eastAsia="es-MX"/>
              </w:rPr>
            </w:pPr>
            <w:r w:rsidRPr="007D314E">
              <w:rPr>
                <w:rFonts w:ascii="Calibri" w:eastAsia="Times New Roman" w:hAnsi="Calibri" w:cs="Calibri"/>
                <w:color w:val="000000"/>
                <w:lang w:eastAsia="es-MX"/>
              </w:rPr>
              <w:t xml:space="preserve"> $                 -   </w:t>
            </w:r>
          </w:p>
        </w:tc>
      </w:tr>
      <w:tr w:rsidR="007D314E" w:rsidRPr="007D314E" w14:paraId="775E8382" w14:textId="77777777" w:rsidTr="007D314E">
        <w:trPr>
          <w:trHeight w:val="600"/>
        </w:trPr>
        <w:tc>
          <w:tcPr>
            <w:tcW w:w="3320" w:type="dxa"/>
            <w:tcBorders>
              <w:top w:val="nil"/>
              <w:left w:val="single" w:sz="8" w:space="0" w:color="auto"/>
              <w:bottom w:val="single" w:sz="4" w:space="0" w:color="auto"/>
              <w:right w:val="single" w:sz="4" w:space="0" w:color="auto"/>
            </w:tcBorders>
            <w:shd w:val="clear" w:color="auto" w:fill="auto"/>
            <w:vAlign w:val="bottom"/>
            <w:hideMark/>
          </w:tcPr>
          <w:p w14:paraId="797F3035" w14:textId="77777777" w:rsidR="007D314E" w:rsidRPr="007D314E" w:rsidRDefault="007D314E" w:rsidP="007D314E">
            <w:pPr>
              <w:spacing w:after="0" w:line="240" w:lineRule="auto"/>
              <w:rPr>
                <w:rFonts w:ascii="Calibri" w:eastAsia="Times New Roman" w:hAnsi="Calibri" w:cs="Calibri"/>
                <w:color w:val="000000"/>
                <w:lang w:eastAsia="es-MX"/>
              </w:rPr>
            </w:pPr>
            <w:r w:rsidRPr="007D314E">
              <w:rPr>
                <w:rFonts w:ascii="Calibri" w:eastAsia="Times New Roman" w:hAnsi="Calibri" w:cs="Calibri"/>
                <w:color w:val="000000"/>
                <w:lang w:eastAsia="es-MX"/>
              </w:rPr>
              <w:t>Ganancia/perdida en venta de propiedad, planta y equipo</w:t>
            </w:r>
          </w:p>
        </w:tc>
        <w:tc>
          <w:tcPr>
            <w:tcW w:w="1200" w:type="dxa"/>
            <w:tcBorders>
              <w:top w:val="nil"/>
              <w:left w:val="nil"/>
              <w:bottom w:val="single" w:sz="4" w:space="0" w:color="auto"/>
              <w:right w:val="single" w:sz="4" w:space="0" w:color="auto"/>
            </w:tcBorders>
            <w:shd w:val="clear" w:color="auto" w:fill="auto"/>
            <w:noWrap/>
            <w:vAlign w:val="bottom"/>
            <w:hideMark/>
          </w:tcPr>
          <w:p w14:paraId="1F69589E" w14:textId="77777777" w:rsidR="007D314E" w:rsidRPr="007D314E" w:rsidRDefault="007D314E" w:rsidP="007D314E">
            <w:pPr>
              <w:spacing w:after="0" w:line="240" w:lineRule="auto"/>
              <w:rPr>
                <w:rFonts w:ascii="Calibri" w:eastAsia="Times New Roman" w:hAnsi="Calibri" w:cs="Calibri"/>
                <w:color w:val="000000"/>
                <w:lang w:eastAsia="es-MX"/>
              </w:rPr>
            </w:pPr>
            <w:r w:rsidRPr="007D314E">
              <w:rPr>
                <w:rFonts w:ascii="Calibri" w:eastAsia="Times New Roman" w:hAnsi="Calibri" w:cs="Calibri"/>
                <w:color w:val="000000"/>
                <w:lang w:eastAsia="es-MX"/>
              </w:rPr>
              <w:t xml:space="preserve"> $                 -   </w:t>
            </w:r>
          </w:p>
        </w:tc>
        <w:tc>
          <w:tcPr>
            <w:tcW w:w="1200" w:type="dxa"/>
            <w:tcBorders>
              <w:top w:val="nil"/>
              <w:left w:val="nil"/>
              <w:bottom w:val="single" w:sz="4" w:space="0" w:color="auto"/>
              <w:right w:val="single" w:sz="8" w:space="0" w:color="auto"/>
            </w:tcBorders>
            <w:shd w:val="clear" w:color="auto" w:fill="auto"/>
            <w:noWrap/>
            <w:vAlign w:val="bottom"/>
            <w:hideMark/>
          </w:tcPr>
          <w:p w14:paraId="27796683" w14:textId="77777777" w:rsidR="007D314E" w:rsidRPr="007D314E" w:rsidRDefault="007D314E" w:rsidP="007D314E">
            <w:pPr>
              <w:spacing w:after="0" w:line="240" w:lineRule="auto"/>
              <w:rPr>
                <w:rFonts w:ascii="Calibri" w:eastAsia="Times New Roman" w:hAnsi="Calibri" w:cs="Calibri"/>
                <w:color w:val="000000"/>
                <w:lang w:eastAsia="es-MX"/>
              </w:rPr>
            </w:pPr>
            <w:r w:rsidRPr="007D314E">
              <w:rPr>
                <w:rFonts w:ascii="Calibri" w:eastAsia="Times New Roman" w:hAnsi="Calibri" w:cs="Calibri"/>
                <w:color w:val="000000"/>
                <w:lang w:eastAsia="es-MX"/>
              </w:rPr>
              <w:t xml:space="preserve"> $                 -   </w:t>
            </w:r>
          </w:p>
        </w:tc>
      </w:tr>
      <w:tr w:rsidR="007D314E" w:rsidRPr="007D314E" w14:paraId="3534971E" w14:textId="77777777" w:rsidTr="007D314E">
        <w:trPr>
          <w:trHeight w:val="300"/>
        </w:trPr>
        <w:tc>
          <w:tcPr>
            <w:tcW w:w="3320" w:type="dxa"/>
            <w:tcBorders>
              <w:top w:val="nil"/>
              <w:left w:val="single" w:sz="8" w:space="0" w:color="auto"/>
              <w:bottom w:val="single" w:sz="4" w:space="0" w:color="auto"/>
              <w:right w:val="single" w:sz="4" w:space="0" w:color="auto"/>
            </w:tcBorders>
            <w:shd w:val="clear" w:color="auto" w:fill="auto"/>
            <w:noWrap/>
            <w:vAlign w:val="bottom"/>
            <w:hideMark/>
          </w:tcPr>
          <w:p w14:paraId="7FE7FCD9" w14:textId="77777777" w:rsidR="007D314E" w:rsidRPr="007D314E" w:rsidRDefault="007D314E" w:rsidP="007D314E">
            <w:pPr>
              <w:spacing w:after="0" w:line="240" w:lineRule="auto"/>
              <w:rPr>
                <w:rFonts w:ascii="Calibri" w:eastAsia="Times New Roman" w:hAnsi="Calibri" w:cs="Calibri"/>
                <w:color w:val="000000"/>
                <w:lang w:eastAsia="es-MX"/>
              </w:rPr>
            </w:pPr>
            <w:r w:rsidRPr="007D314E">
              <w:rPr>
                <w:rFonts w:ascii="Calibri" w:eastAsia="Times New Roman" w:hAnsi="Calibri" w:cs="Calibri"/>
                <w:color w:val="000000"/>
                <w:lang w:eastAsia="es-MX"/>
              </w:rPr>
              <w:t>Incremento en cuentas por cobrar</w:t>
            </w:r>
          </w:p>
        </w:tc>
        <w:tc>
          <w:tcPr>
            <w:tcW w:w="1200" w:type="dxa"/>
            <w:tcBorders>
              <w:top w:val="nil"/>
              <w:left w:val="nil"/>
              <w:bottom w:val="single" w:sz="4" w:space="0" w:color="auto"/>
              <w:right w:val="single" w:sz="4" w:space="0" w:color="auto"/>
            </w:tcBorders>
            <w:shd w:val="clear" w:color="auto" w:fill="auto"/>
            <w:noWrap/>
            <w:vAlign w:val="bottom"/>
            <w:hideMark/>
          </w:tcPr>
          <w:p w14:paraId="01DBFCF5" w14:textId="77777777" w:rsidR="007D314E" w:rsidRPr="007D314E" w:rsidRDefault="007D314E" w:rsidP="007D314E">
            <w:pPr>
              <w:spacing w:after="0" w:line="240" w:lineRule="auto"/>
              <w:rPr>
                <w:rFonts w:ascii="Calibri" w:eastAsia="Times New Roman" w:hAnsi="Calibri" w:cs="Calibri"/>
                <w:color w:val="000000"/>
                <w:lang w:eastAsia="es-MX"/>
              </w:rPr>
            </w:pPr>
            <w:r w:rsidRPr="007D314E">
              <w:rPr>
                <w:rFonts w:ascii="Calibri" w:eastAsia="Times New Roman" w:hAnsi="Calibri" w:cs="Calibri"/>
                <w:color w:val="000000"/>
                <w:lang w:eastAsia="es-MX"/>
              </w:rPr>
              <w:t xml:space="preserve"> $                 -   </w:t>
            </w:r>
          </w:p>
        </w:tc>
        <w:tc>
          <w:tcPr>
            <w:tcW w:w="1200" w:type="dxa"/>
            <w:tcBorders>
              <w:top w:val="nil"/>
              <w:left w:val="nil"/>
              <w:bottom w:val="single" w:sz="4" w:space="0" w:color="auto"/>
              <w:right w:val="single" w:sz="8" w:space="0" w:color="auto"/>
            </w:tcBorders>
            <w:shd w:val="clear" w:color="auto" w:fill="auto"/>
            <w:noWrap/>
            <w:vAlign w:val="bottom"/>
            <w:hideMark/>
          </w:tcPr>
          <w:p w14:paraId="6F83FAAC" w14:textId="77777777" w:rsidR="007D314E" w:rsidRPr="007D314E" w:rsidRDefault="007D314E" w:rsidP="007D314E">
            <w:pPr>
              <w:spacing w:after="0" w:line="240" w:lineRule="auto"/>
              <w:rPr>
                <w:rFonts w:ascii="Calibri" w:eastAsia="Times New Roman" w:hAnsi="Calibri" w:cs="Calibri"/>
                <w:color w:val="000000"/>
                <w:lang w:eastAsia="es-MX"/>
              </w:rPr>
            </w:pPr>
            <w:r w:rsidRPr="007D314E">
              <w:rPr>
                <w:rFonts w:ascii="Calibri" w:eastAsia="Times New Roman" w:hAnsi="Calibri" w:cs="Calibri"/>
                <w:color w:val="000000"/>
                <w:lang w:eastAsia="es-MX"/>
              </w:rPr>
              <w:t xml:space="preserve"> $                 -   </w:t>
            </w:r>
          </w:p>
        </w:tc>
      </w:tr>
      <w:tr w:rsidR="007D314E" w:rsidRPr="007D314E" w14:paraId="14529A17" w14:textId="77777777" w:rsidTr="007D314E">
        <w:trPr>
          <w:trHeight w:val="315"/>
        </w:trPr>
        <w:tc>
          <w:tcPr>
            <w:tcW w:w="3320" w:type="dxa"/>
            <w:tcBorders>
              <w:top w:val="nil"/>
              <w:left w:val="single" w:sz="8" w:space="0" w:color="auto"/>
              <w:bottom w:val="single" w:sz="8" w:space="0" w:color="auto"/>
              <w:right w:val="single" w:sz="4" w:space="0" w:color="auto"/>
            </w:tcBorders>
            <w:shd w:val="clear" w:color="auto" w:fill="auto"/>
            <w:noWrap/>
            <w:vAlign w:val="bottom"/>
            <w:hideMark/>
          </w:tcPr>
          <w:p w14:paraId="3D962367" w14:textId="77777777" w:rsidR="007D314E" w:rsidRPr="007D314E" w:rsidRDefault="007D314E" w:rsidP="007D314E">
            <w:pPr>
              <w:spacing w:after="0" w:line="240" w:lineRule="auto"/>
              <w:rPr>
                <w:rFonts w:ascii="Calibri" w:eastAsia="Times New Roman" w:hAnsi="Calibri" w:cs="Calibri"/>
                <w:color w:val="000000"/>
                <w:lang w:eastAsia="es-MX"/>
              </w:rPr>
            </w:pPr>
            <w:r w:rsidRPr="007D314E">
              <w:rPr>
                <w:rFonts w:ascii="Calibri" w:eastAsia="Times New Roman" w:hAnsi="Calibri" w:cs="Calibri"/>
                <w:color w:val="000000"/>
                <w:lang w:eastAsia="es-MX"/>
              </w:rPr>
              <w:t>Partidas extraordinarias</w:t>
            </w:r>
          </w:p>
        </w:tc>
        <w:tc>
          <w:tcPr>
            <w:tcW w:w="1200" w:type="dxa"/>
            <w:tcBorders>
              <w:top w:val="nil"/>
              <w:left w:val="nil"/>
              <w:bottom w:val="single" w:sz="8" w:space="0" w:color="auto"/>
              <w:right w:val="single" w:sz="4" w:space="0" w:color="auto"/>
            </w:tcBorders>
            <w:shd w:val="clear" w:color="auto" w:fill="auto"/>
            <w:noWrap/>
            <w:vAlign w:val="bottom"/>
            <w:hideMark/>
          </w:tcPr>
          <w:p w14:paraId="43D90786" w14:textId="77777777" w:rsidR="007D314E" w:rsidRPr="007D314E" w:rsidRDefault="007D314E" w:rsidP="007D314E">
            <w:pPr>
              <w:spacing w:after="0" w:line="240" w:lineRule="auto"/>
              <w:rPr>
                <w:rFonts w:ascii="Calibri" w:eastAsia="Times New Roman" w:hAnsi="Calibri" w:cs="Calibri"/>
                <w:color w:val="000000"/>
                <w:lang w:eastAsia="es-MX"/>
              </w:rPr>
            </w:pPr>
            <w:r w:rsidRPr="007D314E">
              <w:rPr>
                <w:rFonts w:ascii="Calibri" w:eastAsia="Times New Roman" w:hAnsi="Calibri" w:cs="Calibri"/>
                <w:color w:val="000000"/>
                <w:lang w:eastAsia="es-MX"/>
              </w:rPr>
              <w:t xml:space="preserve"> $                 -   </w:t>
            </w:r>
          </w:p>
        </w:tc>
        <w:tc>
          <w:tcPr>
            <w:tcW w:w="1200" w:type="dxa"/>
            <w:tcBorders>
              <w:top w:val="nil"/>
              <w:left w:val="nil"/>
              <w:bottom w:val="single" w:sz="8" w:space="0" w:color="auto"/>
              <w:right w:val="single" w:sz="8" w:space="0" w:color="auto"/>
            </w:tcBorders>
            <w:shd w:val="clear" w:color="auto" w:fill="auto"/>
            <w:noWrap/>
            <w:vAlign w:val="bottom"/>
            <w:hideMark/>
          </w:tcPr>
          <w:p w14:paraId="7802891A" w14:textId="77777777" w:rsidR="007D314E" w:rsidRPr="007D314E" w:rsidRDefault="007D314E" w:rsidP="007D314E">
            <w:pPr>
              <w:spacing w:after="0" w:line="240" w:lineRule="auto"/>
              <w:rPr>
                <w:rFonts w:ascii="Calibri" w:eastAsia="Times New Roman" w:hAnsi="Calibri" w:cs="Calibri"/>
                <w:color w:val="000000"/>
                <w:lang w:eastAsia="es-MX"/>
              </w:rPr>
            </w:pPr>
            <w:r w:rsidRPr="007D314E">
              <w:rPr>
                <w:rFonts w:ascii="Calibri" w:eastAsia="Times New Roman" w:hAnsi="Calibri" w:cs="Calibri"/>
                <w:color w:val="000000"/>
                <w:lang w:eastAsia="es-MX"/>
              </w:rPr>
              <w:t xml:space="preserve"> $                 -   </w:t>
            </w:r>
          </w:p>
        </w:tc>
      </w:tr>
      <w:tr w:rsidR="007D314E" w:rsidRPr="007D314E" w14:paraId="7FF91E13" w14:textId="77777777" w:rsidTr="007D314E">
        <w:trPr>
          <w:trHeight w:val="315"/>
        </w:trPr>
        <w:tc>
          <w:tcPr>
            <w:tcW w:w="3320" w:type="dxa"/>
            <w:tcBorders>
              <w:top w:val="nil"/>
              <w:left w:val="nil"/>
              <w:bottom w:val="nil"/>
              <w:right w:val="nil"/>
            </w:tcBorders>
            <w:shd w:val="clear" w:color="auto" w:fill="auto"/>
            <w:noWrap/>
            <w:vAlign w:val="bottom"/>
            <w:hideMark/>
          </w:tcPr>
          <w:p w14:paraId="3FEE30B5" w14:textId="77777777" w:rsidR="007D314E" w:rsidRPr="007D314E" w:rsidRDefault="007D314E" w:rsidP="007D314E">
            <w:pPr>
              <w:spacing w:after="0" w:line="240" w:lineRule="auto"/>
              <w:rPr>
                <w:rFonts w:ascii="Calibri" w:eastAsia="Times New Roman" w:hAnsi="Calibri" w:cs="Calibri"/>
                <w:color w:val="000000"/>
                <w:lang w:eastAsia="es-MX"/>
              </w:rPr>
            </w:pPr>
          </w:p>
        </w:tc>
        <w:tc>
          <w:tcPr>
            <w:tcW w:w="1200" w:type="dxa"/>
            <w:tcBorders>
              <w:top w:val="nil"/>
              <w:left w:val="single" w:sz="8" w:space="0" w:color="auto"/>
              <w:bottom w:val="single" w:sz="8" w:space="0" w:color="auto"/>
              <w:right w:val="nil"/>
            </w:tcBorders>
            <w:shd w:val="clear" w:color="auto" w:fill="auto"/>
            <w:noWrap/>
            <w:vAlign w:val="bottom"/>
            <w:hideMark/>
          </w:tcPr>
          <w:p w14:paraId="2FCF6D1E" w14:textId="77777777" w:rsidR="007D314E" w:rsidRPr="007D314E" w:rsidRDefault="007D314E" w:rsidP="007D314E">
            <w:pPr>
              <w:spacing w:after="0" w:line="240" w:lineRule="auto"/>
              <w:rPr>
                <w:rFonts w:ascii="Calibri" w:eastAsia="Times New Roman" w:hAnsi="Calibri" w:cs="Calibri"/>
                <w:color w:val="000000"/>
                <w:lang w:eastAsia="es-MX"/>
              </w:rPr>
            </w:pPr>
            <w:r w:rsidRPr="007D314E">
              <w:rPr>
                <w:rFonts w:ascii="Calibri" w:eastAsia="Times New Roman" w:hAnsi="Calibri" w:cs="Calibri"/>
                <w:color w:val="000000"/>
                <w:lang w:eastAsia="es-MX"/>
              </w:rPr>
              <w:t xml:space="preserve"> $                 -   </w:t>
            </w:r>
          </w:p>
        </w:tc>
        <w:tc>
          <w:tcPr>
            <w:tcW w:w="1200" w:type="dxa"/>
            <w:tcBorders>
              <w:top w:val="nil"/>
              <w:left w:val="single" w:sz="8" w:space="0" w:color="auto"/>
              <w:bottom w:val="single" w:sz="8" w:space="0" w:color="auto"/>
              <w:right w:val="single" w:sz="8" w:space="0" w:color="auto"/>
            </w:tcBorders>
            <w:shd w:val="clear" w:color="auto" w:fill="auto"/>
            <w:noWrap/>
            <w:vAlign w:val="bottom"/>
            <w:hideMark/>
          </w:tcPr>
          <w:p w14:paraId="4399D7D0" w14:textId="77777777" w:rsidR="007D314E" w:rsidRPr="007D314E" w:rsidRDefault="007D314E" w:rsidP="007D314E">
            <w:pPr>
              <w:spacing w:after="0" w:line="240" w:lineRule="auto"/>
              <w:rPr>
                <w:rFonts w:ascii="Calibri" w:eastAsia="Times New Roman" w:hAnsi="Calibri" w:cs="Calibri"/>
                <w:color w:val="000000"/>
                <w:lang w:eastAsia="es-MX"/>
              </w:rPr>
            </w:pPr>
            <w:r w:rsidRPr="007D314E">
              <w:rPr>
                <w:rFonts w:ascii="Calibri" w:eastAsia="Times New Roman" w:hAnsi="Calibri" w:cs="Calibri"/>
                <w:color w:val="000000"/>
                <w:lang w:eastAsia="es-MX"/>
              </w:rPr>
              <w:t xml:space="preserve"> $                 -   </w:t>
            </w:r>
          </w:p>
        </w:tc>
      </w:tr>
    </w:tbl>
    <w:p w14:paraId="73951A21" w14:textId="40E2B1CA" w:rsidR="00D42080" w:rsidRPr="00CF5912" w:rsidRDefault="00D42080" w:rsidP="00FA00FD">
      <w:p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br w:type="page"/>
      </w:r>
    </w:p>
    <w:p w14:paraId="14657050" w14:textId="1258F010" w:rsidR="00B32EB0" w:rsidRPr="00CF5912" w:rsidRDefault="00B32EB0" w:rsidP="00FA00FD">
      <w:pPr>
        <w:pStyle w:val="Prrafodelista"/>
        <w:spacing w:line="240" w:lineRule="auto"/>
        <w:jc w:val="both"/>
        <w:rPr>
          <w:rFonts w:ascii="Times New Roman" w:hAnsi="Times New Roman" w:cs="Times New Roman"/>
          <w:b/>
          <w:i/>
          <w:sz w:val="24"/>
          <w:szCs w:val="24"/>
        </w:rPr>
      </w:pPr>
      <w:r w:rsidRPr="00CF5912">
        <w:rPr>
          <w:rFonts w:ascii="Times New Roman" w:hAnsi="Times New Roman" w:cs="Times New Roman"/>
          <w:b/>
          <w:i/>
          <w:sz w:val="24"/>
          <w:szCs w:val="24"/>
        </w:rPr>
        <w:lastRenderedPageBreak/>
        <w:t>V</w:t>
      </w:r>
      <w:r w:rsidR="00B1415C" w:rsidRPr="00CF5912">
        <w:rPr>
          <w:rFonts w:ascii="Times New Roman" w:hAnsi="Times New Roman" w:cs="Times New Roman"/>
          <w:b/>
          <w:i/>
          <w:sz w:val="24"/>
          <w:szCs w:val="24"/>
        </w:rPr>
        <w:t>.</w:t>
      </w:r>
      <w:r w:rsidRPr="00CF5912">
        <w:rPr>
          <w:rFonts w:ascii="Times New Roman" w:hAnsi="Times New Roman" w:cs="Times New Roman"/>
          <w:b/>
          <w:i/>
          <w:sz w:val="24"/>
          <w:szCs w:val="24"/>
        </w:rPr>
        <w:t xml:space="preserve"> CONCILIACIÓN ENTRE LOS INGRESOS PREUPUESTARIOS Y CONTABLES, ASI COMO ENTRE LOS EGRESOS PRESUPUESTARIOS Y LOS GASTOS CONTABLES. </w:t>
      </w:r>
    </w:p>
    <w:p w14:paraId="32309EDB" w14:textId="2F961537" w:rsidR="00AA65B7" w:rsidRPr="00CF5912" w:rsidRDefault="00D42080" w:rsidP="00FA00FD">
      <w:p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ab/>
      </w:r>
      <w:r w:rsidR="00E66776" w:rsidRPr="00CF5912">
        <w:rPr>
          <w:rFonts w:ascii="Times New Roman" w:hAnsi="Times New Roman" w:cs="Times New Roman"/>
          <w:sz w:val="24"/>
          <w:szCs w:val="24"/>
        </w:rPr>
        <w:t xml:space="preserve"> </w:t>
      </w:r>
      <w:r w:rsidR="00DE4FED" w:rsidRPr="00CF5912">
        <w:rPr>
          <w:rFonts w:ascii="Times New Roman" w:hAnsi="Times New Roman" w:cs="Times New Roman"/>
          <w:sz w:val="24"/>
          <w:szCs w:val="24"/>
        </w:rPr>
        <w:t xml:space="preserve">A) </w:t>
      </w:r>
      <w:r w:rsidR="00AA65B7" w:rsidRPr="00CF5912">
        <w:rPr>
          <w:rFonts w:ascii="Times New Roman" w:hAnsi="Times New Roman" w:cs="Times New Roman"/>
          <w:sz w:val="24"/>
          <w:szCs w:val="24"/>
        </w:rPr>
        <w:t xml:space="preserve">INGRESOS PRESUPUESTARIOS </w:t>
      </w:r>
      <w:r w:rsidR="00DE4FED" w:rsidRPr="00CF5912">
        <w:rPr>
          <w:rFonts w:ascii="Times New Roman" w:hAnsi="Times New Roman" w:cs="Times New Roman"/>
          <w:sz w:val="24"/>
          <w:szCs w:val="24"/>
        </w:rPr>
        <w:t>Y CONTABLES</w:t>
      </w:r>
    </w:p>
    <w:p w14:paraId="057860D0" w14:textId="087B560D" w:rsidR="00D94A67" w:rsidRPr="00CF5912" w:rsidRDefault="00D94A67" w:rsidP="00FA00FD">
      <w:pPr>
        <w:spacing w:line="240" w:lineRule="auto"/>
        <w:jc w:val="both"/>
        <w:rPr>
          <w:rFonts w:ascii="Times New Roman" w:hAnsi="Times New Roman" w:cs="Times New Roman"/>
          <w:noProof/>
        </w:rPr>
      </w:pPr>
      <w:r w:rsidRPr="00CF5912">
        <w:rPr>
          <w:rFonts w:ascii="Times New Roman" w:hAnsi="Times New Roman" w:cs="Times New Roman"/>
          <w:noProof/>
        </w:rPr>
        <w:t xml:space="preserve"> </w:t>
      </w:r>
    </w:p>
    <w:p w14:paraId="2EE62878" w14:textId="0B3D9B43" w:rsidR="00AF1CA8" w:rsidRDefault="00456E62" w:rsidP="00FA00FD">
      <w:pPr>
        <w:spacing w:line="240" w:lineRule="auto"/>
        <w:jc w:val="both"/>
        <w:rPr>
          <w:noProof/>
        </w:rPr>
      </w:pPr>
      <w:r w:rsidRPr="00CF5912">
        <w:rPr>
          <w:rFonts w:ascii="Times New Roman" w:hAnsi="Times New Roman" w:cs="Times New Roman"/>
          <w:noProof/>
          <w:lang w:eastAsia="es-MX"/>
        </w:rPr>
        <mc:AlternateContent>
          <mc:Choice Requires="wps">
            <w:drawing>
              <wp:anchor distT="0" distB="0" distL="114300" distR="114300" simplePos="0" relativeHeight="251685888" behindDoc="0" locked="0" layoutInCell="1" allowOverlap="1" wp14:anchorId="47E26DB9" wp14:editId="1EA0DDD3">
                <wp:simplePos x="0" y="0"/>
                <wp:positionH relativeFrom="column">
                  <wp:posOffset>4825365</wp:posOffset>
                </wp:positionH>
                <wp:positionV relativeFrom="paragraph">
                  <wp:posOffset>505460</wp:posOffset>
                </wp:positionV>
                <wp:extent cx="1067681" cy="676550"/>
                <wp:effectExtent l="0" t="0" r="0" b="9525"/>
                <wp:wrapNone/>
                <wp:docPr id="5" name="Rectángulo 5"/>
                <wp:cNvGraphicFramePr/>
                <a:graphic xmlns:a="http://schemas.openxmlformats.org/drawingml/2006/main">
                  <a:graphicData uri="http://schemas.microsoft.com/office/word/2010/wordprocessingShape">
                    <wps:wsp>
                      <wps:cNvSpPr/>
                      <wps:spPr>
                        <a:xfrm>
                          <a:off x="0" y="0"/>
                          <a:ext cx="1067681" cy="6765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6B17BD0" id="Rectángulo 5" o:spid="_x0000_s1026" style="position:absolute;margin-left:379.95pt;margin-top:39.8pt;width:84.05pt;height:53.25pt;z-index:2516858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" fillcolor="white [3212]" stroked="f" strokeweight="2pt"/>
            </w:pict>
          </mc:Fallback>
        </mc:AlternateContent>
      </w:r>
      <w:r w:rsidR="00D94A67" w:rsidRPr="00CF5912">
        <w:rPr>
          <w:rFonts w:ascii="Times New Roman" w:hAnsi="Times New Roman" w:cs="Times New Roman"/>
          <w:noProof/>
          <w:lang w:eastAsia="es-MX"/>
        </w:rPr>
        <mc:AlternateContent>
          <mc:Choice Requires="wps">
            <w:drawing>
              <wp:anchor distT="0" distB="0" distL="114300" distR="114300" simplePos="0" relativeHeight="251669504" behindDoc="0" locked="0" layoutInCell="1" allowOverlap="1" wp14:anchorId="63E35ECC" wp14:editId="02F5B231">
                <wp:simplePos x="0" y="0"/>
                <wp:positionH relativeFrom="column">
                  <wp:posOffset>160655</wp:posOffset>
                </wp:positionH>
                <wp:positionV relativeFrom="paragraph">
                  <wp:posOffset>523240</wp:posOffset>
                </wp:positionV>
                <wp:extent cx="1067681" cy="676550"/>
                <wp:effectExtent l="0" t="0" r="0" b="9525"/>
                <wp:wrapNone/>
                <wp:docPr id="17" name="Rectángulo 17"/>
                <wp:cNvGraphicFramePr/>
                <a:graphic xmlns:a="http://schemas.openxmlformats.org/drawingml/2006/main">
                  <a:graphicData uri="http://schemas.microsoft.com/office/word/2010/wordprocessingShape">
                    <wps:wsp>
                      <wps:cNvSpPr/>
                      <wps:spPr>
                        <a:xfrm>
                          <a:off x="0" y="0"/>
                          <a:ext cx="1067681" cy="6765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FB3B08B" id="Rectángulo 17" o:spid="_x0000_s1026" style="position:absolute;margin-left:12.65pt;margin-top:41.2pt;width:84.05pt;height:53.2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" fillcolor="white [3212]" stroked="f" strokeweight="2pt"/>
            </w:pict>
          </mc:Fallback>
        </mc:AlternateContent>
      </w:r>
      <w:r w:rsidR="00AF1CA8" w:rsidRPr="00AF1CA8">
        <w:rPr>
          <w:noProof/>
        </w:rPr>
        <w:t xml:space="preserve"> </w:t>
      </w:r>
      <w:r>
        <w:rPr>
          <w:noProof/>
          <w:lang w:eastAsia="es-MX"/>
        </w:rPr>
        <w:drawing>
          <wp:inline distT="0" distB="0" distL="0" distR="0" wp14:anchorId="7AF4A793" wp14:editId="65815D05">
            <wp:extent cx="6019800" cy="3716115"/>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23252" t="14182" r="25323" b="45686"/>
                    <a:stretch/>
                  </pic:blipFill>
                  <pic:spPr bwMode="auto">
                    <a:xfrm>
                      <a:off x="0" y="0"/>
                      <a:ext cx="6029866" cy="3722329"/>
                    </a:xfrm>
                    <a:prstGeom prst="rect">
                      <a:avLst/>
                    </a:prstGeom>
                    <a:ln>
                      <a:noFill/>
                    </a:ln>
                    <a:extLst>
                      <a:ext uri="{53640926-AAD7-44D8-BBD7-CCE9431645EC}">
                        <a14:shadowObscured xmlns:a14="http://schemas.microsoft.com/office/drawing/2010/main"/>
                      </a:ext>
                    </a:extLst>
                  </pic:spPr>
                </pic:pic>
              </a:graphicData>
            </a:graphic>
          </wp:inline>
        </w:drawing>
      </w:r>
    </w:p>
    <w:p w14:paraId="73CA51A4" w14:textId="1C6AB01C" w:rsidR="004110DE" w:rsidRPr="00CF5912" w:rsidRDefault="00AF1CA8" w:rsidP="00FA00FD">
      <w:pPr>
        <w:spacing w:line="240" w:lineRule="auto"/>
        <w:jc w:val="both"/>
        <w:rPr>
          <w:rFonts w:ascii="Times New Roman" w:hAnsi="Times New Roman" w:cs="Times New Roman"/>
          <w:sz w:val="24"/>
          <w:szCs w:val="24"/>
        </w:rPr>
      </w:pPr>
      <w:r w:rsidRPr="00CF5912">
        <w:rPr>
          <w:rFonts w:ascii="Times New Roman" w:hAnsi="Times New Roman" w:cs="Times New Roman"/>
          <w:noProof/>
          <w:lang w:eastAsia="es-MX"/>
        </w:rPr>
        <mc:AlternateContent>
          <mc:Choice Requires="wps">
            <w:drawing>
              <wp:anchor distT="0" distB="0" distL="114300" distR="114300" simplePos="0" relativeHeight="251677696" behindDoc="0" locked="0" layoutInCell="1" allowOverlap="1" wp14:anchorId="4EFFB94A" wp14:editId="21202062">
                <wp:simplePos x="0" y="0"/>
                <wp:positionH relativeFrom="column">
                  <wp:posOffset>67310</wp:posOffset>
                </wp:positionH>
                <wp:positionV relativeFrom="paragraph">
                  <wp:posOffset>179705</wp:posOffset>
                </wp:positionV>
                <wp:extent cx="1067435" cy="676275"/>
                <wp:effectExtent l="0" t="0" r="0" b="9525"/>
                <wp:wrapNone/>
                <wp:docPr id="15" name="Rectángulo 15"/>
                <wp:cNvGraphicFramePr/>
                <a:graphic xmlns:a="http://schemas.openxmlformats.org/drawingml/2006/main">
                  <a:graphicData uri="http://schemas.microsoft.com/office/word/2010/wordprocessingShape">
                    <wps:wsp>
                      <wps:cNvSpPr/>
                      <wps:spPr>
                        <a:xfrm>
                          <a:off x="0" y="0"/>
                          <a:ext cx="1067435" cy="67627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C94F2C2" id="Rectángulo 15" o:spid="_x0000_s1026" style="position:absolute;margin-left:5.3pt;margin-top:14.15pt;width:84.05pt;height:53.25pt;z-index:251677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" fillcolor="white [3212]" stroked="f" strokeweight="2pt"/>
            </w:pict>
          </mc:Fallback>
        </mc:AlternateContent>
      </w:r>
    </w:p>
    <w:p w14:paraId="5AAE8B1B" w14:textId="4B2FBF56" w:rsidR="00024274" w:rsidRPr="00CF5912" w:rsidRDefault="00024274" w:rsidP="00FA00FD">
      <w:pPr>
        <w:spacing w:line="240" w:lineRule="auto"/>
        <w:jc w:val="both"/>
        <w:rPr>
          <w:rFonts w:ascii="Times New Roman" w:hAnsi="Times New Roman" w:cs="Times New Roman"/>
          <w:sz w:val="24"/>
          <w:szCs w:val="24"/>
        </w:rPr>
      </w:pPr>
    </w:p>
    <w:p w14:paraId="499F27E1" w14:textId="52149A99" w:rsidR="00DE4FED" w:rsidRPr="00CF5912" w:rsidRDefault="00D42080" w:rsidP="00FA00FD">
      <w:p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br w:type="page"/>
      </w:r>
      <w:r w:rsidR="00611488" w:rsidRPr="00CF5912">
        <w:rPr>
          <w:rFonts w:ascii="Times New Roman" w:hAnsi="Times New Roman" w:cs="Times New Roman"/>
          <w:noProof/>
          <w:lang w:eastAsia="es-MX"/>
        </w:rPr>
        <w:lastRenderedPageBreak/>
        <mc:AlternateContent>
          <mc:Choice Requires="wps">
            <w:drawing>
              <wp:anchor distT="0" distB="0" distL="114300" distR="114300" simplePos="0" relativeHeight="251673600" behindDoc="0" locked="0" layoutInCell="1" allowOverlap="1" wp14:anchorId="338C0961" wp14:editId="4C5D2E30">
                <wp:simplePos x="0" y="0"/>
                <wp:positionH relativeFrom="column">
                  <wp:posOffset>4639442</wp:posOffset>
                </wp:positionH>
                <wp:positionV relativeFrom="paragraph">
                  <wp:posOffset>247499</wp:posOffset>
                </wp:positionV>
                <wp:extent cx="1067681" cy="676550"/>
                <wp:effectExtent l="0" t="0" r="0" b="9525"/>
                <wp:wrapNone/>
                <wp:docPr id="19" name="Rectángulo 19"/>
                <wp:cNvGraphicFramePr/>
                <a:graphic xmlns:a="http://schemas.openxmlformats.org/drawingml/2006/main">
                  <a:graphicData uri="http://schemas.microsoft.com/office/word/2010/wordprocessingShape">
                    <wps:wsp>
                      <wps:cNvSpPr/>
                      <wps:spPr>
                        <a:xfrm>
                          <a:off x="0" y="0"/>
                          <a:ext cx="1067681" cy="6765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98C7549" id="Rectángulo 19" o:spid="_x0000_s1026" style="position:absolute;margin-left:365.3pt;margin-top:19.5pt;width:84.05pt;height:53.25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" fillcolor="white [3212]" stroked="f" strokeweight="2pt"/>
            </w:pict>
          </mc:Fallback>
        </mc:AlternateContent>
      </w:r>
      <w:r w:rsidR="00DE4FED" w:rsidRPr="00CF5912">
        <w:rPr>
          <w:rFonts w:ascii="Times New Roman" w:hAnsi="Times New Roman" w:cs="Times New Roman"/>
          <w:sz w:val="24"/>
          <w:szCs w:val="24"/>
        </w:rPr>
        <w:t>B) EGRESOS PRESUPUESTARIOS Y CONTABLES</w:t>
      </w:r>
    </w:p>
    <w:p w14:paraId="6F46E6EB" w14:textId="6EBF9F11" w:rsidR="005C5723" w:rsidRPr="00CF5912" w:rsidRDefault="005C5723" w:rsidP="00FA00FD">
      <w:pPr>
        <w:spacing w:line="240" w:lineRule="auto"/>
        <w:jc w:val="both"/>
        <w:rPr>
          <w:rFonts w:ascii="Times New Roman" w:hAnsi="Times New Roman" w:cs="Times New Roman"/>
          <w:noProof/>
        </w:rPr>
      </w:pPr>
      <w:r w:rsidRPr="00CF5912">
        <w:rPr>
          <w:rFonts w:ascii="Times New Roman" w:hAnsi="Times New Roman" w:cs="Times New Roman"/>
          <w:noProof/>
          <w:lang w:eastAsia="es-MX"/>
        </w:rPr>
        <mc:AlternateContent>
          <mc:Choice Requires="wps">
            <w:drawing>
              <wp:anchor distT="0" distB="0" distL="114300" distR="114300" simplePos="0" relativeHeight="251675648" behindDoc="0" locked="0" layoutInCell="1" allowOverlap="1" wp14:anchorId="090819FA" wp14:editId="3F1D96E1">
                <wp:simplePos x="0" y="0"/>
                <wp:positionH relativeFrom="margin">
                  <wp:posOffset>4188390</wp:posOffset>
                </wp:positionH>
                <wp:positionV relativeFrom="paragraph">
                  <wp:posOffset>229251</wp:posOffset>
                </wp:positionV>
                <wp:extent cx="1067681" cy="676550"/>
                <wp:effectExtent l="0" t="0" r="0" b="9525"/>
                <wp:wrapNone/>
                <wp:docPr id="9" name="Rectángulo 9"/>
                <wp:cNvGraphicFramePr/>
                <a:graphic xmlns:a="http://schemas.openxmlformats.org/drawingml/2006/main">
                  <a:graphicData uri="http://schemas.microsoft.com/office/word/2010/wordprocessingShape">
                    <wps:wsp>
                      <wps:cNvSpPr/>
                      <wps:spPr>
                        <a:xfrm>
                          <a:off x="0" y="0"/>
                          <a:ext cx="1067681" cy="6765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74284B0" id="Rectángulo 9" o:spid="_x0000_s1026" style="position:absolute;margin-left:329.8pt;margin-top:18.05pt;width:84.05pt;height:53.25pt;z-index:25167564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" fillcolor="white [3212]" stroked="f" strokeweight="2pt">
                <w10:wrap anchorx="margin"/>
              </v:rect>
            </w:pict>
          </mc:Fallback>
        </mc:AlternateContent>
      </w:r>
      <w:r w:rsidRPr="00CF5912">
        <w:rPr>
          <w:rFonts w:ascii="Times New Roman" w:hAnsi="Times New Roman" w:cs="Times New Roman"/>
          <w:noProof/>
          <w:lang w:eastAsia="es-MX"/>
        </w:rPr>
        <mc:AlternateContent>
          <mc:Choice Requires="wps">
            <w:drawing>
              <wp:anchor distT="0" distB="0" distL="114300" distR="114300" simplePos="0" relativeHeight="251671552" behindDoc="0" locked="0" layoutInCell="1" allowOverlap="1" wp14:anchorId="1E0ADCFF" wp14:editId="6D321498">
                <wp:simplePos x="0" y="0"/>
                <wp:positionH relativeFrom="margin">
                  <wp:posOffset>106586</wp:posOffset>
                </wp:positionH>
                <wp:positionV relativeFrom="paragraph">
                  <wp:posOffset>230856</wp:posOffset>
                </wp:positionV>
                <wp:extent cx="1067681" cy="676550"/>
                <wp:effectExtent l="0" t="0" r="0" b="9525"/>
                <wp:wrapNone/>
                <wp:docPr id="18" name="Rectángulo 18"/>
                <wp:cNvGraphicFramePr/>
                <a:graphic xmlns:a="http://schemas.openxmlformats.org/drawingml/2006/main">
                  <a:graphicData uri="http://schemas.microsoft.com/office/word/2010/wordprocessingShape">
                    <wps:wsp>
                      <wps:cNvSpPr/>
                      <wps:spPr>
                        <a:xfrm>
                          <a:off x="0" y="0"/>
                          <a:ext cx="1067681" cy="6765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A2A0617" id="Rectángulo 18" o:spid="_x0000_s1026" style="position:absolute;margin-left:8.4pt;margin-top:18.2pt;width:84.05pt;height:53.25pt;z-index:25167155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" fillcolor="white [3212]" stroked="f" strokeweight="2pt">
                <w10:wrap anchorx="margin"/>
              </v:rect>
            </w:pict>
          </mc:Fallback>
        </mc:AlternateContent>
      </w:r>
    </w:p>
    <w:p w14:paraId="65F414B6" w14:textId="0A2D5302" w:rsidR="00D94A67" w:rsidRPr="00CF5912" w:rsidRDefault="00D94A67" w:rsidP="00FA00FD">
      <w:pPr>
        <w:spacing w:line="240" w:lineRule="auto"/>
        <w:jc w:val="both"/>
        <w:rPr>
          <w:rFonts w:ascii="Times New Roman" w:hAnsi="Times New Roman" w:cs="Times New Roman"/>
          <w:noProof/>
        </w:rPr>
      </w:pPr>
    </w:p>
    <w:p w14:paraId="0239DA38" w14:textId="32F96367" w:rsidR="000C1C0D" w:rsidRDefault="000C1C0D" w:rsidP="00FA00FD">
      <w:pPr>
        <w:spacing w:line="240" w:lineRule="auto"/>
        <w:jc w:val="both"/>
        <w:rPr>
          <w:noProof/>
        </w:rPr>
      </w:pPr>
      <w:r w:rsidRPr="000C1C0D">
        <w:rPr>
          <w:noProof/>
        </w:rPr>
        <w:t xml:space="preserve"> </w:t>
      </w:r>
    </w:p>
    <w:p w14:paraId="52ECD5C9" w14:textId="7D211147" w:rsidR="00456E62" w:rsidRDefault="000C1C0D" w:rsidP="00FA00FD">
      <w:pPr>
        <w:spacing w:line="240" w:lineRule="auto"/>
        <w:jc w:val="both"/>
        <w:rPr>
          <w:noProof/>
          <w:lang w:eastAsia="es-MX"/>
        </w:rPr>
      </w:pPr>
      <w:r w:rsidRPr="00CF5912">
        <w:rPr>
          <w:rFonts w:ascii="Times New Roman" w:hAnsi="Times New Roman" w:cs="Times New Roman"/>
          <w:noProof/>
          <w:lang w:eastAsia="es-MX"/>
        </w:rPr>
        <mc:AlternateContent>
          <mc:Choice Requires="wps">
            <w:drawing>
              <wp:anchor distT="0" distB="0" distL="114300" distR="114300" simplePos="0" relativeHeight="251683840" behindDoc="0" locked="0" layoutInCell="1" allowOverlap="1" wp14:anchorId="56AD4342" wp14:editId="4E93D06E">
                <wp:simplePos x="0" y="0"/>
                <wp:positionH relativeFrom="column">
                  <wp:posOffset>5187315</wp:posOffset>
                </wp:positionH>
                <wp:positionV relativeFrom="paragraph">
                  <wp:posOffset>192405</wp:posOffset>
                </wp:positionV>
                <wp:extent cx="1067435" cy="676275"/>
                <wp:effectExtent l="0" t="0" r="0" b="9525"/>
                <wp:wrapNone/>
                <wp:docPr id="12" name="Rectángulo 12"/>
                <wp:cNvGraphicFramePr/>
                <a:graphic xmlns:a="http://schemas.openxmlformats.org/drawingml/2006/main">
                  <a:graphicData uri="http://schemas.microsoft.com/office/word/2010/wordprocessingShape">
                    <wps:wsp>
                      <wps:cNvSpPr/>
                      <wps:spPr>
                        <a:xfrm>
                          <a:off x="0" y="0"/>
                          <a:ext cx="1067435" cy="67627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B4BE407" id="Rectángulo 12" o:spid="_x0000_s1026" style="position:absolute;margin-left:408.45pt;margin-top:15.15pt;width:84.05pt;height:53.25pt;z-index:251683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" fillcolor="white [3212]" stroked="f" strokeweight="2pt"/>
            </w:pict>
          </mc:Fallback>
        </mc:AlternateContent>
      </w:r>
      <w:r w:rsidRPr="00CF5912">
        <w:rPr>
          <w:rFonts w:ascii="Times New Roman" w:hAnsi="Times New Roman" w:cs="Times New Roman"/>
          <w:noProof/>
          <w:lang w:eastAsia="es-MX"/>
        </w:rPr>
        <mc:AlternateContent>
          <mc:Choice Requires="wps">
            <w:drawing>
              <wp:anchor distT="0" distB="0" distL="114300" distR="114300" simplePos="0" relativeHeight="251679744" behindDoc="0" locked="0" layoutInCell="1" allowOverlap="1" wp14:anchorId="5D70E431" wp14:editId="07338F8D">
                <wp:simplePos x="0" y="0"/>
                <wp:positionH relativeFrom="margin">
                  <wp:posOffset>4238625</wp:posOffset>
                </wp:positionH>
                <wp:positionV relativeFrom="paragraph">
                  <wp:posOffset>8890</wp:posOffset>
                </wp:positionV>
                <wp:extent cx="1067435" cy="676275"/>
                <wp:effectExtent l="0" t="0" r="0" b="9525"/>
                <wp:wrapNone/>
                <wp:docPr id="20" name="Rectángulo 20"/>
                <wp:cNvGraphicFramePr/>
                <a:graphic xmlns:a="http://schemas.openxmlformats.org/drawingml/2006/main">
                  <a:graphicData uri="http://schemas.microsoft.com/office/word/2010/wordprocessingShape">
                    <wps:wsp>
                      <wps:cNvSpPr/>
                      <wps:spPr>
                        <a:xfrm>
                          <a:off x="0" y="0"/>
                          <a:ext cx="1067435" cy="67627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1608985" id="Rectángulo 20" o:spid="_x0000_s1026" style="position:absolute;margin-left:333.75pt;margin-top:.7pt;width:84.05pt;height:53.25pt;z-index:25167974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" fillcolor="white [3212]" stroked="f" strokeweight="2pt">
                <w10:wrap anchorx="margin"/>
              </v:rect>
            </w:pict>
          </mc:Fallback>
        </mc:AlternateContent>
      </w:r>
    </w:p>
    <w:p w14:paraId="44A65C89" w14:textId="0A0C098E" w:rsidR="00CE5AE2" w:rsidRPr="00CF5912" w:rsidRDefault="00456E62" w:rsidP="00FA00FD">
      <w:pPr>
        <w:spacing w:line="240" w:lineRule="auto"/>
        <w:jc w:val="both"/>
        <w:rPr>
          <w:rFonts w:ascii="Times New Roman" w:hAnsi="Times New Roman" w:cs="Times New Roman"/>
          <w:b/>
          <w:sz w:val="28"/>
          <w:szCs w:val="28"/>
          <w:u w:val="single"/>
        </w:rPr>
      </w:pPr>
      <w:r w:rsidRPr="00CF5912">
        <w:rPr>
          <w:rFonts w:ascii="Times New Roman" w:hAnsi="Times New Roman" w:cs="Times New Roman"/>
          <w:noProof/>
          <w:lang w:eastAsia="es-MX"/>
        </w:rPr>
        <mc:AlternateContent>
          <mc:Choice Requires="wps">
            <w:drawing>
              <wp:anchor distT="0" distB="0" distL="114300" distR="114300" simplePos="0" relativeHeight="251687936" behindDoc="0" locked="0" layoutInCell="1" allowOverlap="1" wp14:anchorId="5C067432" wp14:editId="293BBB69">
                <wp:simplePos x="0" y="0"/>
                <wp:positionH relativeFrom="column">
                  <wp:posOffset>5063490</wp:posOffset>
                </wp:positionH>
                <wp:positionV relativeFrom="paragraph">
                  <wp:posOffset>123190</wp:posOffset>
                </wp:positionV>
                <wp:extent cx="1067435" cy="676275"/>
                <wp:effectExtent l="0" t="0" r="0" b="9525"/>
                <wp:wrapNone/>
                <wp:docPr id="7" name="Rectángulo 7"/>
                <wp:cNvGraphicFramePr/>
                <a:graphic xmlns:a="http://schemas.openxmlformats.org/drawingml/2006/main">
                  <a:graphicData uri="http://schemas.microsoft.com/office/word/2010/wordprocessingShape">
                    <wps:wsp>
                      <wps:cNvSpPr/>
                      <wps:spPr>
                        <a:xfrm>
                          <a:off x="0" y="0"/>
                          <a:ext cx="1067435" cy="67627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2D667DC" id="Rectángulo 7" o:spid="_x0000_s1026" style="position:absolute;margin-left:398.7pt;margin-top:9.7pt;width:84.05pt;height:53.25pt;z-index:251687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" fillcolor="white [3212]" stroked="f" strokeweight="2pt"/>
            </w:pict>
          </mc:Fallback>
        </mc:AlternateContent>
      </w:r>
      <w:r w:rsidRPr="00CF5912">
        <w:rPr>
          <w:rFonts w:ascii="Times New Roman" w:hAnsi="Times New Roman" w:cs="Times New Roman"/>
          <w:noProof/>
          <w:lang w:eastAsia="es-MX"/>
        </w:rPr>
        <mc:AlternateContent>
          <mc:Choice Requires="wps">
            <w:drawing>
              <wp:anchor distT="0" distB="0" distL="114300" distR="114300" simplePos="0" relativeHeight="251680768" behindDoc="0" locked="0" layoutInCell="1" allowOverlap="1" wp14:anchorId="44A6A002" wp14:editId="0AD73D38">
                <wp:simplePos x="0" y="0"/>
                <wp:positionH relativeFrom="column">
                  <wp:posOffset>57150</wp:posOffset>
                </wp:positionH>
                <wp:positionV relativeFrom="paragraph">
                  <wp:posOffset>99695</wp:posOffset>
                </wp:positionV>
                <wp:extent cx="1067435" cy="676275"/>
                <wp:effectExtent l="0" t="0" r="0" b="9525"/>
                <wp:wrapNone/>
                <wp:docPr id="21" name="Rectángulo 21"/>
                <wp:cNvGraphicFramePr/>
                <a:graphic xmlns:a="http://schemas.openxmlformats.org/drawingml/2006/main">
                  <a:graphicData uri="http://schemas.microsoft.com/office/word/2010/wordprocessingShape">
                    <wps:wsp>
                      <wps:cNvSpPr/>
                      <wps:spPr>
                        <a:xfrm>
                          <a:off x="0" y="0"/>
                          <a:ext cx="1067435" cy="67627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9FFB23E" id="Rectángulo 21" o:spid="_x0000_s1026" style="position:absolute;margin-left:4.5pt;margin-top:7.85pt;width:84.05pt;height:53.25pt;z-index:251680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" fillcolor="white [3212]" stroked="f" strokeweight="2pt"/>
            </w:pict>
          </mc:Fallback>
        </mc:AlternateContent>
      </w:r>
      <w:r>
        <w:rPr>
          <w:noProof/>
          <w:lang w:eastAsia="es-MX"/>
        </w:rPr>
        <w:drawing>
          <wp:inline distT="0" distB="0" distL="0" distR="0" wp14:anchorId="769E6A52" wp14:editId="5BEF7CBB">
            <wp:extent cx="6350635" cy="4962525"/>
            <wp:effectExtent l="0" t="0" r="0" b="952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3761" t="14786" r="24304" b="19433"/>
                    <a:stretch/>
                  </pic:blipFill>
                  <pic:spPr bwMode="auto">
                    <a:xfrm>
                      <a:off x="0" y="0"/>
                      <a:ext cx="6358290" cy="4968507"/>
                    </a:xfrm>
                    <a:prstGeom prst="rect">
                      <a:avLst/>
                    </a:prstGeom>
                    <a:ln>
                      <a:noFill/>
                    </a:ln>
                    <a:extLst>
                      <a:ext uri="{53640926-AAD7-44D8-BBD7-CCE9431645EC}">
                        <a14:shadowObscured xmlns:a14="http://schemas.microsoft.com/office/drawing/2010/main"/>
                      </a:ext>
                    </a:extLst>
                  </pic:spPr>
                </pic:pic>
              </a:graphicData>
            </a:graphic>
          </wp:inline>
        </w:drawing>
      </w:r>
    </w:p>
    <w:p w14:paraId="6A6E47AC" w14:textId="48DB2E32" w:rsidR="00CE5AE2" w:rsidRPr="00CF5912" w:rsidRDefault="00CE5AE2" w:rsidP="00FA00FD">
      <w:pPr>
        <w:spacing w:line="240" w:lineRule="auto"/>
        <w:jc w:val="both"/>
        <w:rPr>
          <w:rFonts w:ascii="Times New Roman" w:hAnsi="Times New Roman" w:cs="Times New Roman"/>
          <w:b/>
          <w:sz w:val="28"/>
          <w:szCs w:val="28"/>
          <w:u w:val="single"/>
        </w:rPr>
      </w:pPr>
    </w:p>
    <w:p w14:paraId="1B880DC8" w14:textId="60BC9BB8" w:rsidR="00024274" w:rsidRPr="00CF5912" w:rsidRDefault="00024274" w:rsidP="00FA00FD">
      <w:pPr>
        <w:spacing w:line="240" w:lineRule="auto"/>
        <w:jc w:val="both"/>
        <w:rPr>
          <w:rFonts w:ascii="Times New Roman" w:hAnsi="Times New Roman" w:cs="Times New Roman"/>
          <w:b/>
          <w:sz w:val="28"/>
          <w:szCs w:val="28"/>
          <w:u w:val="single"/>
        </w:rPr>
      </w:pPr>
    </w:p>
    <w:p w14:paraId="1D1BAE32" w14:textId="77777777" w:rsidR="00921F2E" w:rsidRPr="00CF5912" w:rsidRDefault="00921F2E" w:rsidP="00FA00FD">
      <w:pPr>
        <w:spacing w:line="240" w:lineRule="auto"/>
        <w:jc w:val="both"/>
        <w:rPr>
          <w:rFonts w:ascii="Times New Roman" w:hAnsi="Times New Roman" w:cs="Times New Roman"/>
          <w:b/>
          <w:sz w:val="24"/>
          <w:szCs w:val="24"/>
        </w:rPr>
      </w:pPr>
    </w:p>
    <w:p w14:paraId="3EAEB9A9" w14:textId="5E0956D6" w:rsidR="00024274" w:rsidRPr="00CF5912" w:rsidRDefault="00024274" w:rsidP="00FA00FD">
      <w:pPr>
        <w:spacing w:line="240" w:lineRule="auto"/>
        <w:jc w:val="both"/>
        <w:rPr>
          <w:rFonts w:ascii="Times New Roman" w:hAnsi="Times New Roman" w:cs="Times New Roman"/>
          <w:b/>
          <w:sz w:val="28"/>
          <w:szCs w:val="28"/>
          <w:u w:val="single"/>
        </w:rPr>
      </w:pPr>
    </w:p>
    <w:p w14:paraId="275538F1" w14:textId="1ECF0ADE" w:rsidR="00024274" w:rsidRPr="00CF5912" w:rsidRDefault="00024274" w:rsidP="00FA00FD">
      <w:pPr>
        <w:spacing w:line="240" w:lineRule="auto"/>
        <w:jc w:val="both"/>
        <w:rPr>
          <w:rFonts w:ascii="Times New Roman" w:hAnsi="Times New Roman" w:cs="Times New Roman"/>
          <w:b/>
          <w:sz w:val="28"/>
          <w:szCs w:val="28"/>
          <w:u w:val="single"/>
        </w:rPr>
      </w:pPr>
    </w:p>
    <w:p w14:paraId="20F26FC8" w14:textId="343EAA5A" w:rsidR="00E66776" w:rsidRPr="00CF5912" w:rsidRDefault="00B32EB0" w:rsidP="00FA00FD">
      <w:pPr>
        <w:spacing w:line="240" w:lineRule="auto"/>
        <w:jc w:val="both"/>
        <w:rPr>
          <w:rFonts w:ascii="Times New Roman" w:hAnsi="Times New Roman" w:cs="Times New Roman"/>
          <w:b/>
          <w:sz w:val="28"/>
          <w:szCs w:val="28"/>
          <w:u w:val="single"/>
        </w:rPr>
      </w:pPr>
      <w:r w:rsidRPr="00CF5912">
        <w:rPr>
          <w:rFonts w:ascii="Times New Roman" w:hAnsi="Times New Roman" w:cs="Times New Roman"/>
          <w:b/>
          <w:sz w:val="28"/>
          <w:szCs w:val="28"/>
          <w:u w:val="single"/>
        </w:rPr>
        <w:lastRenderedPageBreak/>
        <w:t xml:space="preserve">B) </w:t>
      </w:r>
      <w:r w:rsidR="00E66776" w:rsidRPr="00CF5912">
        <w:rPr>
          <w:rFonts w:ascii="Times New Roman" w:hAnsi="Times New Roman" w:cs="Times New Roman"/>
          <w:b/>
          <w:sz w:val="28"/>
          <w:szCs w:val="28"/>
          <w:u w:val="single"/>
        </w:rPr>
        <w:t>NOTAS DE MEMORIA (CUENTAS DE ORDEN)</w:t>
      </w:r>
    </w:p>
    <w:p w14:paraId="0FB707FA" w14:textId="72BBB707" w:rsidR="00E66776" w:rsidRPr="00CF5912" w:rsidRDefault="00E66776" w:rsidP="00FA00FD">
      <w:p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 xml:space="preserve">Cuentas de Orden contables y </w:t>
      </w:r>
      <w:r w:rsidR="00A8347A" w:rsidRPr="00CF5912">
        <w:rPr>
          <w:rFonts w:ascii="Times New Roman" w:hAnsi="Times New Roman" w:cs="Times New Roman"/>
          <w:sz w:val="24"/>
          <w:szCs w:val="24"/>
        </w:rPr>
        <w:t>Presupuestarias</w:t>
      </w:r>
      <w:r w:rsidRPr="00CF5912">
        <w:rPr>
          <w:rFonts w:ascii="Times New Roman" w:hAnsi="Times New Roman" w:cs="Times New Roman"/>
          <w:sz w:val="24"/>
          <w:szCs w:val="24"/>
        </w:rPr>
        <w:t xml:space="preserve">. </w:t>
      </w:r>
    </w:p>
    <w:p w14:paraId="7BB9BDC2" w14:textId="77777777" w:rsidR="00E66776" w:rsidRPr="00CF5912" w:rsidRDefault="00E66776" w:rsidP="00FA00FD">
      <w:pPr>
        <w:spacing w:line="240" w:lineRule="auto"/>
        <w:ind w:firstLine="708"/>
        <w:jc w:val="both"/>
        <w:rPr>
          <w:rFonts w:ascii="Times New Roman" w:hAnsi="Times New Roman" w:cs="Times New Roman"/>
          <w:sz w:val="24"/>
          <w:szCs w:val="24"/>
        </w:rPr>
      </w:pPr>
      <w:r w:rsidRPr="00CF5912">
        <w:rPr>
          <w:rFonts w:ascii="Times New Roman" w:hAnsi="Times New Roman" w:cs="Times New Roman"/>
          <w:sz w:val="24"/>
          <w:szCs w:val="24"/>
        </w:rPr>
        <w:t>Contables</w:t>
      </w:r>
    </w:p>
    <w:p w14:paraId="0245BF45" w14:textId="1326B9D0" w:rsidR="00E66776" w:rsidRPr="00CF5912" w:rsidRDefault="00E66776" w:rsidP="00FA00FD">
      <w:pPr>
        <w:spacing w:line="240" w:lineRule="auto"/>
        <w:ind w:left="1410"/>
        <w:jc w:val="both"/>
        <w:rPr>
          <w:rFonts w:ascii="Times New Roman" w:hAnsi="Times New Roman" w:cs="Times New Roman"/>
          <w:sz w:val="24"/>
          <w:szCs w:val="24"/>
        </w:rPr>
      </w:pPr>
      <w:r w:rsidRPr="00CF5912">
        <w:rPr>
          <w:rFonts w:ascii="Times New Roman" w:hAnsi="Times New Roman" w:cs="Times New Roman"/>
          <w:sz w:val="24"/>
          <w:szCs w:val="24"/>
        </w:rPr>
        <w:t xml:space="preserve">Juicios. </w:t>
      </w:r>
      <w:r w:rsidR="00882418" w:rsidRPr="00CF5912">
        <w:rPr>
          <w:rFonts w:ascii="Times New Roman" w:hAnsi="Times New Roman" w:cs="Times New Roman"/>
          <w:sz w:val="24"/>
          <w:szCs w:val="24"/>
        </w:rPr>
        <w:t>I</w:t>
      </w:r>
      <w:r w:rsidR="005F35B3" w:rsidRPr="00CF5912">
        <w:rPr>
          <w:rFonts w:ascii="Times New Roman" w:hAnsi="Times New Roman" w:cs="Times New Roman"/>
          <w:sz w:val="24"/>
          <w:szCs w:val="24"/>
        </w:rPr>
        <w:t>n</w:t>
      </w:r>
      <w:r w:rsidRPr="00CF5912">
        <w:rPr>
          <w:rFonts w:ascii="Times New Roman" w:hAnsi="Times New Roman" w:cs="Times New Roman"/>
          <w:sz w:val="24"/>
          <w:szCs w:val="24"/>
        </w:rPr>
        <w:t>c</w:t>
      </w:r>
      <w:r w:rsidR="005F35B3" w:rsidRPr="00CF5912">
        <w:rPr>
          <w:rFonts w:ascii="Times New Roman" w:hAnsi="Times New Roman" w:cs="Times New Roman"/>
          <w:sz w:val="24"/>
          <w:szCs w:val="24"/>
        </w:rPr>
        <w:t>l</w:t>
      </w:r>
      <w:r w:rsidRPr="00CF5912">
        <w:rPr>
          <w:rFonts w:ascii="Times New Roman" w:hAnsi="Times New Roman" w:cs="Times New Roman"/>
          <w:sz w:val="24"/>
          <w:szCs w:val="24"/>
        </w:rPr>
        <w:t xml:space="preserve">uye el registro </w:t>
      </w:r>
      <w:r w:rsidR="00882418" w:rsidRPr="00CF5912">
        <w:rPr>
          <w:rFonts w:ascii="Times New Roman" w:hAnsi="Times New Roman" w:cs="Times New Roman"/>
          <w:sz w:val="24"/>
          <w:szCs w:val="24"/>
        </w:rPr>
        <w:t>de provisión de posibles laudos la</w:t>
      </w:r>
      <w:r w:rsidR="00024274" w:rsidRPr="00CF5912">
        <w:rPr>
          <w:rFonts w:ascii="Times New Roman" w:hAnsi="Times New Roman" w:cs="Times New Roman"/>
          <w:sz w:val="24"/>
          <w:szCs w:val="24"/>
        </w:rPr>
        <w:t>borales en las cuentas de orden.</w:t>
      </w:r>
    </w:p>
    <w:p w14:paraId="6E68008D" w14:textId="75693BCE" w:rsidR="00813126" w:rsidRPr="00CF5912" w:rsidRDefault="00813126" w:rsidP="00FA00FD">
      <w:pPr>
        <w:spacing w:line="240" w:lineRule="auto"/>
        <w:ind w:firstLine="708"/>
        <w:jc w:val="both"/>
        <w:rPr>
          <w:rFonts w:ascii="Times New Roman" w:hAnsi="Times New Roman" w:cs="Times New Roman"/>
          <w:sz w:val="24"/>
          <w:szCs w:val="24"/>
        </w:rPr>
      </w:pPr>
      <w:r w:rsidRPr="00CF5912">
        <w:rPr>
          <w:rFonts w:ascii="Times New Roman" w:hAnsi="Times New Roman" w:cs="Times New Roman"/>
          <w:sz w:val="24"/>
          <w:szCs w:val="24"/>
        </w:rPr>
        <w:t>Presupuestales</w:t>
      </w:r>
    </w:p>
    <w:tbl>
      <w:tblPr>
        <w:tblStyle w:val="Tablaconcuadrcula"/>
        <w:tblW w:w="0" w:type="auto"/>
        <w:tblInd w:w="1410" w:type="dxa"/>
        <w:tblLook w:val="04A0" w:firstRow="1" w:lastRow="0" w:firstColumn="1" w:lastColumn="0" w:noHBand="0" w:noVBand="1"/>
      </w:tblPr>
      <w:tblGrid>
        <w:gridCol w:w="5996"/>
        <w:gridCol w:w="1422"/>
      </w:tblGrid>
      <w:tr w:rsidR="00813126" w:rsidRPr="00CF5912" w14:paraId="5644F57F" w14:textId="77777777" w:rsidTr="00813126">
        <w:tc>
          <w:tcPr>
            <w:tcW w:w="6211" w:type="dxa"/>
            <w:shd w:val="clear" w:color="auto" w:fill="808080" w:themeFill="background1" w:themeFillShade="80"/>
            <w:vAlign w:val="center"/>
          </w:tcPr>
          <w:p w14:paraId="43AA3D8D" w14:textId="572985E9" w:rsidR="00813126" w:rsidRPr="00CF5912" w:rsidRDefault="00813126" w:rsidP="00FA00FD">
            <w:pPr>
              <w:jc w:val="both"/>
              <w:rPr>
                <w:rFonts w:ascii="Times New Roman" w:hAnsi="Times New Roman" w:cs="Times New Roman"/>
                <w:b/>
                <w:color w:val="FFFFFF" w:themeColor="background1"/>
                <w:sz w:val="24"/>
                <w:szCs w:val="24"/>
              </w:rPr>
            </w:pPr>
            <w:r w:rsidRPr="00CF5912">
              <w:rPr>
                <w:rFonts w:ascii="Times New Roman" w:hAnsi="Times New Roman" w:cs="Times New Roman"/>
                <w:b/>
                <w:color w:val="FFFFFF" w:themeColor="background1"/>
                <w:sz w:val="24"/>
                <w:szCs w:val="24"/>
              </w:rPr>
              <w:t>INGRESOS PRESUPUESTALES</w:t>
            </w:r>
          </w:p>
        </w:tc>
        <w:tc>
          <w:tcPr>
            <w:tcW w:w="1433" w:type="dxa"/>
            <w:shd w:val="clear" w:color="auto" w:fill="808080" w:themeFill="background1" w:themeFillShade="80"/>
            <w:vAlign w:val="center"/>
          </w:tcPr>
          <w:p w14:paraId="750830CC" w14:textId="6F032810" w:rsidR="00813126" w:rsidRPr="00CF5912" w:rsidRDefault="00813126" w:rsidP="00FA00FD">
            <w:pPr>
              <w:jc w:val="both"/>
              <w:rPr>
                <w:rFonts w:ascii="Times New Roman" w:hAnsi="Times New Roman" w:cs="Times New Roman"/>
                <w:b/>
                <w:color w:val="FFFFFF" w:themeColor="background1"/>
                <w:sz w:val="24"/>
                <w:szCs w:val="24"/>
              </w:rPr>
            </w:pPr>
            <w:r w:rsidRPr="00CF5912">
              <w:rPr>
                <w:rFonts w:ascii="Times New Roman" w:hAnsi="Times New Roman" w:cs="Times New Roman"/>
                <w:b/>
                <w:color w:val="FFFFFF" w:themeColor="background1"/>
                <w:sz w:val="24"/>
                <w:szCs w:val="24"/>
              </w:rPr>
              <w:t>CUENTA</w:t>
            </w:r>
          </w:p>
        </w:tc>
      </w:tr>
      <w:tr w:rsidR="00813126" w:rsidRPr="00CF5912" w14:paraId="634B347D" w14:textId="77777777" w:rsidTr="00813126">
        <w:tc>
          <w:tcPr>
            <w:tcW w:w="6211" w:type="dxa"/>
            <w:vAlign w:val="center"/>
          </w:tcPr>
          <w:p w14:paraId="2E8AFEDA" w14:textId="4B9984CC" w:rsidR="00813126" w:rsidRPr="00CF5912" w:rsidRDefault="00813126" w:rsidP="00FA00FD">
            <w:pPr>
              <w:jc w:val="both"/>
              <w:rPr>
                <w:rFonts w:ascii="Times New Roman" w:hAnsi="Times New Roman" w:cs="Times New Roman"/>
                <w:sz w:val="24"/>
                <w:szCs w:val="24"/>
              </w:rPr>
            </w:pPr>
            <w:r w:rsidRPr="00CF5912">
              <w:rPr>
                <w:rFonts w:ascii="Times New Roman" w:hAnsi="Times New Roman" w:cs="Times New Roman"/>
                <w:sz w:val="24"/>
                <w:szCs w:val="24"/>
              </w:rPr>
              <w:t>Ley de Ingresos Estimada</w:t>
            </w:r>
          </w:p>
        </w:tc>
        <w:tc>
          <w:tcPr>
            <w:tcW w:w="1433" w:type="dxa"/>
            <w:vAlign w:val="center"/>
          </w:tcPr>
          <w:p w14:paraId="255FB263" w14:textId="5B885DED" w:rsidR="00813126" w:rsidRPr="00CF5912" w:rsidRDefault="00813126" w:rsidP="00FA00FD">
            <w:pPr>
              <w:jc w:val="both"/>
              <w:rPr>
                <w:rFonts w:ascii="Times New Roman" w:hAnsi="Times New Roman" w:cs="Times New Roman"/>
                <w:sz w:val="24"/>
                <w:szCs w:val="24"/>
              </w:rPr>
            </w:pPr>
            <w:r w:rsidRPr="00CF5912">
              <w:rPr>
                <w:rFonts w:ascii="Times New Roman" w:hAnsi="Times New Roman" w:cs="Times New Roman"/>
                <w:sz w:val="24"/>
                <w:szCs w:val="24"/>
              </w:rPr>
              <w:t>8110</w:t>
            </w:r>
          </w:p>
        </w:tc>
      </w:tr>
      <w:tr w:rsidR="00813126" w:rsidRPr="00CF5912" w14:paraId="4132C570" w14:textId="77777777" w:rsidTr="00813126">
        <w:tc>
          <w:tcPr>
            <w:tcW w:w="6211" w:type="dxa"/>
            <w:vAlign w:val="center"/>
          </w:tcPr>
          <w:p w14:paraId="6B94CC6A" w14:textId="5AF8497F" w:rsidR="00813126" w:rsidRPr="00CF5912" w:rsidRDefault="00813126" w:rsidP="00FA00FD">
            <w:pPr>
              <w:jc w:val="both"/>
              <w:rPr>
                <w:rFonts w:ascii="Times New Roman" w:hAnsi="Times New Roman" w:cs="Times New Roman"/>
                <w:sz w:val="24"/>
                <w:szCs w:val="24"/>
              </w:rPr>
            </w:pPr>
            <w:r w:rsidRPr="00CF5912">
              <w:rPr>
                <w:rFonts w:ascii="Times New Roman" w:hAnsi="Times New Roman" w:cs="Times New Roman"/>
                <w:sz w:val="24"/>
                <w:szCs w:val="24"/>
              </w:rPr>
              <w:t>Ley de Ingresos por Ejecutar</w:t>
            </w:r>
          </w:p>
        </w:tc>
        <w:tc>
          <w:tcPr>
            <w:tcW w:w="1433" w:type="dxa"/>
            <w:vAlign w:val="center"/>
          </w:tcPr>
          <w:p w14:paraId="4672E7C8" w14:textId="022872AB" w:rsidR="00813126" w:rsidRPr="00CF5912" w:rsidRDefault="00813126" w:rsidP="00FA00FD">
            <w:pPr>
              <w:jc w:val="both"/>
              <w:rPr>
                <w:rFonts w:ascii="Times New Roman" w:hAnsi="Times New Roman" w:cs="Times New Roman"/>
                <w:sz w:val="24"/>
                <w:szCs w:val="24"/>
              </w:rPr>
            </w:pPr>
            <w:r w:rsidRPr="00CF5912">
              <w:rPr>
                <w:rFonts w:ascii="Times New Roman" w:hAnsi="Times New Roman" w:cs="Times New Roman"/>
                <w:sz w:val="24"/>
                <w:szCs w:val="24"/>
              </w:rPr>
              <w:t>8120</w:t>
            </w:r>
          </w:p>
        </w:tc>
      </w:tr>
      <w:tr w:rsidR="00813126" w:rsidRPr="00CF5912" w14:paraId="5D10A449" w14:textId="77777777" w:rsidTr="00813126">
        <w:tc>
          <w:tcPr>
            <w:tcW w:w="6211" w:type="dxa"/>
            <w:vAlign w:val="center"/>
          </w:tcPr>
          <w:p w14:paraId="0BF9851F" w14:textId="025A6689" w:rsidR="00813126" w:rsidRPr="00CF5912" w:rsidRDefault="00813126" w:rsidP="00FA00FD">
            <w:pPr>
              <w:jc w:val="both"/>
              <w:rPr>
                <w:rFonts w:ascii="Times New Roman" w:hAnsi="Times New Roman" w:cs="Times New Roman"/>
                <w:sz w:val="24"/>
                <w:szCs w:val="24"/>
              </w:rPr>
            </w:pPr>
            <w:r w:rsidRPr="00CF5912">
              <w:rPr>
                <w:rFonts w:ascii="Times New Roman" w:hAnsi="Times New Roman" w:cs="Times New Roman"/>
                <w:sz w:val="24"/>
                <w:szCs w:val="24"/>
              </w:rPr>
              <w:t>Modificaciones a la Ley de Ingresos Estimada</w:t>
            </w:r>
          </w:p>
        </w:tc>
        <w:tc>
          <w:tcPr>
            <w:tcW w:w="1433" w:type="dxa"/>
            <w:vAlign w:val="center"/>
          </w:tcPr>
          <w:p w14:paraId="7E74ACA8" w14:textId="611C4918" w:rsidR="00813126" w:rsidRPr="00CF5912" w:rsidRDefault="00813126" w:rsidP="00FA00FD">
            <w:pPr>
              <w:jc w:val="both"/>
              <w:rPr>
                <w:rFonts w:ascii="Times New Roman" w:hAnsi="Times New Roman" w:cs="Times New Roman"/>
                <w:sz w:val="24"/>
                <w:szCs w:val="24"/>
              </w:rPr>
            </w:pPr>
            <w:r w:rsidRPr="00CF5912">
              <w:rPr>
                <w:rFonts w:ascii="Times New Roman" w:hAnsi="Times New Roman" w:cs="Times New Roman"/>
                <w:sz w:val="24"/>
                <w:szCs w:val="24"/>
              </w:rPr>
              <w:t>8130</w:t>
            </w:r>
          </w:p>
        </w:tc>
      </w:tr>
      <w:tr w:rsidR="00813126" w:rsidRPr="00CF5912" w14:paraId="35E290A3" w14:textId="77777777" w:rsidTr="00813126">
        <w:tc>
          <w:tcPr>
            <w:tcW w:w="6211" w:type="dxa"/>
            <w:vAlign w:val="center"/>
          </w:tcPr>
          <w:p w14:paraId="24BAB9B9" w14:textId="4FD38F43" w:rsidR="00813126" w:rsidRPr="00CF5912" w:rsidRDefault="00813126" w:rsidP="00FA00FD">
            <w:pPr>
              <w:jc w:val="both"/>
              <w:rPr>
                <w:rFonts w:ascii="Times New Roman" w:hAnsi="Times New Roman" w:cs="Times New Roman"/>
                <w:sz w:val="24"/>
                <w:szCs w:val="24"/>
              </w:rPr>
            </w:pPr>
            <w:r w:rsidRPr="00CF5912">
              <w:rPr>
                <w:rFonts w:ascii="Times New Roman" w:hAnsi="Times New Roman" w:cs="Times New Roman"/>
                <w:sz w:val="24"/>
                <w:szCs w:val="24"/>
              </w:rPr>
              <w:t>Ley de Ingresos Devengada</w:t>
            </w:r>
          </w:p>
        </w:tc>
        <w:tc>
          <w:tcPr>
            <w:tcW w:w="1433" w:type="dxa"/>
            <w:vAlign w:val="center"/>
          </w:tcPr>
          <w:p w14:paraId="2A73C1E7" w14:textId="022BD336" w:rsidR="00813126" w:rsidRPr="00CF5912" w:rsidRDefault="00813126" w:rsidP="00FA00FD">
            <w:pPr>
              <w:jc w:val="both"/>
              <w:rPr>
                <w:rFonts w:ascii="Times New Roman" w:hAnsi="Times New Roman" w:cs="Times New Roman"/>
                <w:sz w:val="24"/>
                <w:szCs w:val="24"/>
              </w:rPr>
            </w:pPr>
            <w:r w:rsidRPr="00CF5912">
              <w:rPr>
                <w:rFonts w:ascii="Times New Roman" w:hAnsi="Times New Roman" w:cs="Times New Roman"/>
                <w:sz w:val="24"/>
                <w:szCs w:val="24"/>
              </w:rPr>
              <w:t>8140</w:t>
            </w:r>
          </w:p>
        </w:tc>
      </w:tr>
      <w:tr w:rsidR="00813126" w:rsidRPr="00CF5912" w14:paraId="4281150F" w14:textId="77777777" w:rsidTr="00813126">
        <w:tc>
          <w:tcPr>
            <w:tcW w:w="6211" w:type="dxa"/>
            <w:vAlign w:val="center"/>
          </w:tcPr>
          <w:p w14:paraId="7541DBC1" w14:textId="6D11B1BE" w:rsidR="00813126" w:rsidRPr="00CF5912" w:rsidRDefault="00813126" w:rsidP="00FA00FD">
            <w:pPr>
              <w:jc w:val="both"/>
              <w:rPr>
                <w:rFonts w:ascii="Times New Roman" w:hAnsi="Times New Roman" w:cs="Times New Roman"/>
                <w:sz w:val="24"/>
                <w:szCs w:val="24"/>
              </w:rPr>
            </w:pPr>
            <w:r w:rsidRPr="00CF5912">
              <w:rPr>
                <w:rFonts w:ascii="Times New Roman" w:hAnsi="Times New Roman" w:cs="Times New Roman"/>
                <w:sz w:val="24"/>
                <w:szCs w:val="24"/>
              </w:rPr>
              <w:t>Ley de Ingresos Recaudada</w:t>
            </w:r>
          </w:p>
        </w:tc>
        <w:tc>
          <w:tcPr>
            <w:tcW w:w="1433" w:type="dxa"/>
            <w:vAlign w:val="center"/>
          </w:tcPr>
          <w:p w14:paraId="7A985EFD" w14:textId="5ADCC94C" w:rsidR="00813126" w:rsidRPr="00CF5912" w:rsidRDefault="00813126" w:rsidP="00FA00FD">
            <w:pPr>
              <w:jc w:val="both"/>
              <w:rPr>
                <w:rFonts w:ascii="Times New Roman" w:hAnsi="Times New Roman" w:cs="Times New Roman"/>
                <w:sz w:val="24"/>
                <w:szCs w:val="24"/>
              </w:rPr>
            </w:pPr>
            <w:r w:rsidRPr="00CF5912">
              <w:rPr>
                <w:rFonts w:ascii="Times New Roman" w:hAnsi="Times New Roman" w:cs="Times New Roman"/>
                <w:sz w:val="24"/>
                <w:szCs w:val="24"/>
              </w:rPr>
              <w:t>8150</w:t>
            </w:r>
          </w:p>
        </w:tc>
      </w:tr>
    </w:tbl>
    <w:p w14:paraId="629C324C" w14:textId="77777777" w:rsidR="00813126" w:rsidRPr="00CF5912" w:rsidRDefault="00813126" w:rsidP="00FA00FD">
      <w:pPr>
        <w:spacing w:line="240" w:lineRule="auto"/>
        <w:ind w:left="1410"/>
        <w:jc w:val="both"/>
        <w:rPr>
          <w:rFonts w:ascii="Times New Roman" w:hAnsi="Times New Roman" w:cs="Times New Roman"/>
          <w:sz w:val="24"/>
          <w:szCs w:val="24"/>
        </w:rPr>
      </w:pPr>
    </w:p>
    <w:tbl>
      <w:tblPr>
        <w:tblStyle w:val="Tablaconcuadrcula"/>
        <w:tblW w:w="0" w:type="auto"/>
        <w:tblInd w:w="1410" w:type="dxa"/>
        <w:tblLook w:val="04A0" w:firstRow="1" w:lastRow="0" w:firstColumn="1" w:lastColumn="0" w:noHBand="0" w:noVBand="1"/>
      </w:tblPr>
      <w:tblGrid>
        <w:gridCol w:w="5996"/>
        <w:gridCol w:w="1422"/>
      </w:tblGrid>
      <w:tr w:rsidR="00813126" w:rsidRPr="00CF5912" w14:paraId="10A2A51D" w14:textId="77777777" w:rsidTr="001D6CEE">
        <w:tc>
          <w:tcPr>
            <w:tcW w:w="6211" w:type="dxa"/>
            <w:shd w:val="clear" w:color="auto" w:fill="808080" w:themeFill="background1" w:themeFillShade="80"/>
            <w:vAlign w:val="center"/>
          </w:tcPr>
          <w:p w14:paraId="29C975F0" w14:textId="63B3AB84" w:rsidR="00813126" w:rsidRPr="00CF5912" w:rsidRDefault="00813126" w:rsidP="00FA00FD">
            <w:pPr>
              <w:jc w:val="both"/>
              <w:rPr>
                <w:rFonts w:ascii="Times New Roman" w:hAnsi="Times New Roman" w:cs="Times New Roman"/>
                <w:b/>
                <w:color w:val="FFFFFF" w:themeColor="background1"/>
                <w:sz w:val="24"/>
                <w:szCs w:val="24"/>
              </w:rPr>
            </w:pPr>
            <w:r w:rsidRPr="00CF5912">
              <w:rPr>
                <w:rFonts w:ascii="Times New Roman" w:hAnsi="Times New Roman" w:cs="Times New Roman"/>
                <w:b/>
                <w:color w:val="FFFFFF" w:themeColor="background1"/>
                <w:sz w:val="24"/>
                <w:szCs w:val="24"/>
              </w:rPr>
              <w:t>EGRESOS PRESUPUESTALES</w:t>
            </w:r>
          </w:p>
        </w:tc>
        <w:tc>
          <w:tcPr>
            <w:tcW w:w="1433" w:type="dxa"/>
            <w:shd w:val="clear" w:color="auto" w:fill="808080" w:themeFill="background1" w:themeFillShade="80"/>
            <w:vAlign w:val="center"/>
          </w:tcPr>
          <w:p w14:paraId="30BE53D3" w14:textId="77777777" w:rsidR="00813126" w:rsidRPr="00CF5912" w:rsidRDefault="00813126" w:rsidP="00FA00FD">
            <w:pPr>
              <w:jc w:val="both"/>
              <w:rPr>
                <w:rFonts w:ascii="Times New Roman" w:hAnsi="Times New Roman" w:cs="Times New Roman"/>
                <w:b/>
                <w:color w:val="FFFFFF" w:themeColor="background1"/>
                <w:sz w:val="24"/>
                <w:szCs w:val="24"/>
              </w:rPr>
            </w:pPr>
            <w:r w:rsidRPr="00CF5912">
              <w:rPr>
                <w:rFonts w:ascii="Times New Roman" w:hAnsi="Times New Roman" w:cs="Times New Roman"/>
                <w:b/>
                <w:color w:val="FFFFFF" w:themeColor="background1"/>
                <w:sz w:val="24"/>
                <w:szCs w:val="24"/>
              </w:rPr>
              <w:t>CUENTA</w:t>
            </w:r>
          </w:p>
        </w:tc>
      </w:tr>
      <w:tr w:rsidR="00813126" w:rsidRPr="00CF5912" w14:paraId="0A2A4846" w14:textId="77777777" w:rsidTr="001D6CEE">
        <w:tc>
          <w:tcPr>
            <w:tcW w:w="6211" w:type="dxa"/>
            <w:vAlign w:val="center"/>
          </w:tcPr>
          <w:p w14:paraId="4AA50CBF" w14:textId="6A9572B6" w:rsidR="00813126" w:rsidRPr="00CF5912" w:rsidRDefault="00813126" w:rsidP="00FA00FD">
            <w:pPr>
              <w:jc w:val="both"/>
              <w:rPr>
                <w:rFonts w:ascii="Times New Roman" w:hAnsi="Times New Roman" w:cs="Times New Roman"/>
                <w:sz w:val="24"/>
                <w:szCs w:val="24"/>
              </w:rPr>
            </w:pPr>
            <w:r w:rsidRPr="00CF5912">
              <w:rPr>
                <w:rFonts w:ascii="Times New Roman" w:hAnsi="Times New Roman" w:cs="Times New Roman"/>
                <w:sz w:val="24"/>
                <w:szCs w:val="24"/>
              </w:rPr>
              <w:t>Presupuesto de Egresos Aprobado</w:t>
            </w:r>
          </w:p>
        </w:tc>
        <w:tc>
          <w:tcPr>
            <w:tcW w:w="1433" w:type="dxa"/>
            <w:vAlign w:val="center"/>
          </w:tcPr>
          <w:p w14:paraId="38E6D29B" w14:textId="14348F67" w:rsidR="00813126" w:rsidRPr="00CF5912" w:rsidRDefault="00813126" w:rsidP="00FA00FD">
            <w:pPr>
              <w:jc w:val="both"/>
              <w:rPr>
                <w:rFonts w:ascii="Times New Roman" w:hAnsi="Times New Roman" w:cs="Times New Roman"/>
                <w:sz w:val="24"/>
                <w:szCs w:val="24"/>
              </w:rPr>
            </w:pPr>
            <w:r w:rsidRPr="00CF5912">
              <w:rPr>
                <w:rFonts w:ascii="Times New Roman" w:hAnsi="Times New Roman" w:cs="Times New Roman"/>
                <w:sz w:val="24"/>
                <w:szCs w:val="24"/>
              </w:rPr>
              <w:t>8210</w:t>
            </w:r>
          </w:p>
        </w:tc>
      </w:tr>
      <w:tr w:rsidR="00813126" w:rsidRPr="00CF5912" w14:paraId="40D54723" w14:textId="77777777" w:rsidTr="001D6CEE">
        <w:tc>
          <w:tcPr>
            <w:tcW w:w="6211" w:type="dxa"/>
            <w:vAlign w:val="center"/>
          </w:tcPr>
          <w:p w14:paraId="13234F3E" w14:textId="48949E1E" w:rsidR="00813126" w:rsidRPr="00CF5912" w:rsidRDefault="00813126" w:rsidP="00FA00FD">
            <w:pPr>
              <w:jc w:val="both"/>
              <w:rPr>
                <w:rFonts w:ascii="Times New Roman" w:hAnsi="Times New Roman" w:cs="Times New Roman"/>
                <w:sz w:val="24"/>
                <w:szCs w:val="24"/>
              </w:rPr>
            </w:pPr>
            <w:r w:rsidRPr="00CF5912">
              <w:rPr>
                <w:rFonts w:ascii="Times New Roman" w:hAnsi="Times New Roman" w:cs="Times New Roman"/>
                <w:sz w:val="24"/>
                <w:szCs w:val="24"/>
              </w:rPr>
              <w:t>Presupuesto de Egresos por Ejercer</w:t>
            </w:r>
          </w:p>
        </w:tc>
        <w:tc>
          <w:tcPr>
            <w:tcW w:w="1433" w:type="dxa"/>
            <w:vAlign w:val="center"/>
          </w:tcPr>
          <w:p w14:paraId="4CA3BEA3" w14:textId="250355F5" w:rsidR="00813126" w:rsidRPr="00CF5912" w:rsidRDefault="00813126" w:rsidP="00FA00FD">
            <w:pPr>
              <w:jc w:val="both"/>
              <w:rPr>
                <w:rFonts w:ascii="Times New Roman" w:hAnsi="Times New Roman" w:cs="Times New Roman"/>
                <w:sz w:val="24"/>
                <w:szCs w:val="24"/>
              </w:rPr>
            </w:pPr>
            <w:r w:rsidRPr="00CF5912">
              <w:rPr>
                <w:rFonts w:ascii="Times New Roman" w:hAnsi="Times New Roman" w:cs="Times New Roman"/>
                <w:sz w:val="24"/>
                <w:szCs w:val="24"/>
              </w:rPr>
              <w:t>8220</w:t>
            </w:r>
          </w:p>
        </w:tc>
      </w:tr>
      <w:tr w:rsidR="00813126" w:rsidRPr="00CF5912" w14:paraId="6487ECDA" w14:textId="77777777" w:rsidTr="001D6CEE">
        <w:tc>
          <w:tcPr>
            <w:tcW w:w="6211" w:type="dxa"/>
            <w:vAlign w:val="center"/>
          </w:tcPr>
          <w:p w14:paraId="5116CDF9" w14:textId="2F29BED8" w:rsidR="00813126" w:rsidRPr="00CF5912" w:rsidRDefault="00813126" w:rsidP="00FA00FD">
            <w:pPr>
              <w:jc w:val="both"/>
              <w:rPr>
                <w:rFonts w:ascii="Times New Roman" w:hAnsi="Times New Roman" w:cs="Times New Roman"/>
                <w:sz w:val="24"/>
                <w:szCs w:val="24"/>
              </w:rPr>
            </w:pPr>
            <w:r w:rsidRPr="00CF5912">
              <w:rPr>
                <w:rFonts w:ascii="Times New Roman" w:hAnsi="Times New Roman" w:cs="Times New Roman"/>
                <w:sz w:val="24"/>
                <w:szCs w:val="24"/>
              </w:rPr>
              <w:t>Modificaciones al Presupuesto de Egresos por Ejercer</w:t>
            </w:r>
          </w:p>
        </w:tc>
        <w:tc>
          <w:tcPr>
            <w:tcW w:w="1433" w:type="dxa"/>
            <w:vAlign w:val="center"/>
          </w:tcPr>
          <w:p w14:paraId="72E8B580" w14:textId="590A83CD" w:rsidR="00813126" w:rsidRPr="00CF5912" w:rsidRDefault="00813126" w:rsidP="00FA00FD">
            <w:pPr>
              <w:jc w:val="both"/>
              <w:rPr>
                <w:rFonts w:ascii="Times New Roman" w:hAnsi="Times New Roman" w:cs="Times New Roman"/>
                <w:sz w:val="24"/>
                <w:szCs w:val="24"/>
              </w:rPr>
            </w:pPr>
            <w:r w:rsidRPr="00CF5912">
              <w:rPr>
                <w:rFonts w:ascii="Times New Roman" w:hAnsi="Times New Roman" w:cs="Times New Roman"/>
                <w:sz w:val="24"/>
                <w:szCs w:val="24"/>
              </w:rPr>
              <w:t>8230</w:t>
            </w:r>
          </w:p>
        </w:tc>
      </w:tr>
      <w:tr w:rsidR="00813126" w:rsidRPr="00CF5912" w14:paraId="72680C4C" w14:textId="77777777" w:rsidTr="001D6CEE">
        <w:tc>
          <w:tcPr>
            <w:tcW w:w="6211" w:type="dxa"/>
            <w:vAlign w:val="center"/>
          </w:tcPr>
          <w:p w14:paraId="4D96630D" w14:textId="5305172B" w:rsidR="00813126" w:rsidRPr="00CF5912" w:rsidRDefault="00813126" w:rsidP="00FA00FD">
            <w:pPr>
              <w:jc w:val="both"/>
              <w:rPr>
                <w:rFonts w:ascii="Times New Roman" w:hAnsi="Times New Roman" w:cs="Times New Roman"/>
                <w:sz w:val="24"/>
                <w:szCs w:val="24"/>
              </w:rPr>
            </w:pPr>
            <w:r w:rsidRPr="00CF5912">
              <w:rPr>
                <w:rFonts w:ascii="Times New Roman" w:hAnsi="Times New Roman" w:cs="Times New Roman"/>
                <w:sz w:val="24"/>
                <w:szCs w:val="24"/>
              </w:rPr>
              <w:t>Presupuesto de Egresos Comprometido</w:t>
            </w:r>
          </w:p>
        </w:tc>
        <w:tc>
          <w:tcPr>
            <w:tcW w:w="1433" w:type="dxa"/>
            <w:vAlign w:val="center"/>
          </w:tcPr>
          <w:p w14:paraId="1D62CD3B" w14:textId="799B3CE6" w:rsidR="00813126" w:rsidRPr="00CF5912" w:rsidRDefault="00813126" w:rsidP="00FA00FD">
            <w:pPr>
              <w:jc w:val="both"/>
              <w:rPr>
                <w:rFonts w:ascii="Times New Roman" w:hAnsi="Times New Roman" w:cs="Times New Roman"/>
                <w:sz w:val="24"/>
                <w:szCs w:val="24"/>
              </w:rPr>
            </w:pPr>
            <w:r w:rsidRPr="00CF5912">
              <w:rPr>
                <w:rFonts w:ascii="Times New Roman" w:hAnsi="Times New Roman" w:cs="Times New Roman"/>
                <w:sz w:val="24"/>
                <w:szCs w:val="24"/>
              </w:rPr>
              <w:t>8240</w:t>
            </w:r>
          </w:p>
        </w:tc>
      </w:tr>
      <w:tr w:rsidR="00813126" w:rsidRPr="00CF5912" w14:paraId="6BB16DDC" w14:textId="77777777" w:rsidTr="001D6CEE">
        <w:tc>
          <w:tcPr>
            <w:tcW w:w="6211" w:type="dxa"/>
            <w:vAlign w:val="center"/>
          </w:tcPr>
          <w:p w14:paraId="1CACC4D6" w14:textId="07BE7208" w:rsidR="00813126" w:rsidRPr="00CF5912" w:rsidRDefault="00813126" w:rsidP="00FA00FD">
            <w:pPr>
              <w:jc w:val="both"/>
              <w:rPr>
                <w:rFonts w:ascii="Times New Roman" w:hAnsi="Times New Roman" w:cs="Times New Roman"/>
                <w:sz w:val="24"/>
                <w:szCs w:val="24"/>
              </w:rPr>
            </w:pPr>
            <w:r w:rsidRPr="00CF5912">
              <w:rPr>
                <w:rFonts w:ascii="Times New Roman" w:hAnsi="Times New Roman" w:cs="Times New Roman"/>
                <w:sz w:val="24"/>
                <w:szCs w:val="24"/>
              </w:rPr>
              <w:t>Presupuesto de Egresos Devengado</w:t>
            </w:r>
          </w:p>
        </w:tc>
        <w:tc>
          <w:tcPr>
            <w:tcW w:w="1433" w:type="dxa"/>
            <w:vAlign w:val="center"/>
          </w:tcPr>
          <w:p w14:paraId="2B07F792" w14:textId="062B75E9" w:rsidR="00813126" w:rsidRPr="00CF5912" w:rsidRDefault="00813126" w:rsidP="00FA00FD">
            <w:pPr>
              <w:jc w:val="both"/>
              <w:rPr>
                <w:rFonts w:ascii="Times New Roman" w:hAnsi="Times New Roman" w:cs="Times New Roman"/>
                <w:sz w:val="24"/>
                <w:szCs w:val="24"/>
              </w:rPr>
            </w:pPr>
            <w:r w:rsidRPr="00CF5912">
              <w:rPr>
                <w:rFonts w:ascii="Times New Roman" w:hAnsi="Times New Roman" w:cs="Times New Roman"/>
                <w:sz w:val="24"/>
                <w:szCs w:val="24"/>
              </w:rPr>
              <w:t>8250</w:t>
            </w:r>
          </w:p>
        </w:tc>
      </w:tr>
      <w:tr w:rsidR="00813126" w:rsidRPr="00CF5912" w14:paraId="35C390FB" w14:textId="77777777" w:rsidTr="001D6CEE">
        <w:tc>
          <w:tcPr>
            <w:tcW w:w="6211" w:type="dxa"/>
            <w:vAlign w:val="center"/>
          </w:tcPr>
          <w:p w14:paraId="2E8E8CA2" w14:textId="2A9DAEE6" w:rsidR="00813126" w:rsidRPr="00CF5912" w:rsidRDefault="00813126" w:rsidP="00FA00FD">
            <w:pPr>
              <w:jc w:val="both"/>
              <w:rPr>
                <w:rFonts w:ascii="Times New Roman" w:hAnsi="Times New Roman" w:cs="Times New Roman"/>
                <w:sz w:val="24"/>
                <w:szCs w:val="24"/>
              </w:rPr>
            </w:pPr>
            <w:r w:rsidRPr="00CF5912">
              <w:rPr>
                <w:rFonts w:ascii="Times New Roman" w:hAnsi="Times New Roman" w:cs="Times New Roman"/>
                <w:sz w:val="24"/>
                <w:szCs w:val="24"/>
              </w:rPr>
              <w:t>Presupuesto de Egresos Ejercido</w:t>
            </w:r>
          </w:p>
        </w:tc>
        <w:tc>
          <w:tcPr>
            <w:tcW w:w="1433" w:type="dxa"/>
            <w:vAlign w:val="center"/>
          </w:tcPr>
          <w:p w14:paraId="2DB5E29E" w14:textId="7E4B6C7E" w:rsidR="00813126" w:rsidRPr="00CF5912" w:rsidRDefault="00813126" w:rsidP="00FA00FD">
            <w:pPr>
              <w:jc w:val="both"/>
              <w:rPr>
                <w:rFonts w:ascii="Times New Roman" w:hAnsi="Times New Roman" w:cs="Times New Roman"/>
                <w:sz w:val="24"/>
                <w:szCs w:val="24"/>
              </w:rPr>
            </w:pPr>
            <w:r w:rsidRPr="00CF5912">
              <w:rPr>
                <w:rFonts w:ascii="Times New Roman" w:hAnsi="Times New Roman" w:cs="Times New Roman"/>
                <w:sz w:val="24"/>
                <w:szCs w:val="24"/>
              </w:rPr>
              <w:t>8260</w:t>
            </w:r>
          </w:p>
        </w:tc>
      </w:tr>
      <w:tr w:rsidR="00813126" w:rsidRPr="00CF5912" w14:paraId="6840F64C" w14:textId="77777777" w:rsidTr="001D6CEE">
        <w:tc>
          <w:tcPr>
            <w:tcW w:w="6211" w:type="dxa"/>
            <w:vAlign w:val="center"/>
          </w:tcPr>
          <w:p w14:paraId="03AB2FA8" w14:textId="1F35B108" w:rsidR="00813126" w:rsidRPr="00CF5912" w:rsidRDefault="00813126" w:rsidP="00FA00FD">
            <w:pPr>
              <w:jc w:val="both"/>
              <w:rPr>
                <w:rFonts w:ascii="Times New Roman" w:hAnsi="Times New Roman" w:cs="Times New Roman"/>
                <w:sz w:val="24"/>
                <w:szCs w:val="24"/>
              </w:rPr>
            </w:pPr>
            <w:r w:rsidRPr="00CF5912">
              <w:rPr>
                <w:rFonts w:ascii="Times New Roman" w:hAnsi="Times New Roman" w:cs="Times New Roman"/>
                <w:sz w:val="24"/>
                <w:szCs w:val="24"/>
              </w:rPr>
              <w:t>Presupuesto de Egresos Pagado</w:t>
            </w:r>
          </w:p>
        </w:tc>
        <w:tc>
          <w:tcPr>
            <w:tcW w:w="1433" w:type="dxa"/>
            <w:vAlign w:val="center"/>
          </w:tcPr>
          <w:p w14:paraId="594FDF93" w14:textId="69D53733" w:rsidR="00813126" w:rsidRPr="00CF5912" w:rsidRDefault="00813126" w:rsidP="00FA00FD">
            <w:pPr>
              <w:jc w:val="both"/>
              <w:rPr>
                <w:rFonts w:ascii="Times New Roman" w:hAnsi="Times New Roman" w:cs="Times New Roman"/>
                <w:sz w:val="24"/>
                <w:szCs w:val="24"/>
              </w:rPr>
            </w:pPr>
            <w:r w:rsidRPr="00CF5912">
              <w:rPr>
                <w:rFonts w:ascii="Times New Roman" w:hAnsi="Times New Roman" w:cs="Times New Roman"/>
                <w:sz w:val="24"/>
                <w:szCs w:val="24"/>
              </w:rPr>
              <w:t>8270</w:t>
            </w:r>
          </w:p>
        </w:tc>
      </w:tr>
    </w:tbl>
    <w:p w14:paraId="1D426A4C" w14:textId="77777777" w:rsidR="00813126" w:rsidRPr="00CF5912" w:rsidRDefault="00813126" w:rsidP="00FA00FD">
      <w:pPr>
        <w:spacing w:line="240" w:lineRule="auto"/>
        <w:ind w:left="1410"/>
        <w:jc w:val="both"/>
        <w:rPr>
          <w:rFonts w:ascii="Times New Roman" w:hAnsi="Times New Roman" w:cs="Times New Roman"/>
          <w:sz w:val="24"/>
          <w:szCs w:val="24"/>
        </w:rPr>
      </w:pPr>
    </w:p>
    <w:p w14:paraId="0D4E573F" w14:textId="77777777" w:rsidR="00813126" w:rsidRPr="00CF5912" w:rsidRDefault="00813126" w:rsidP="00FA00FD">
      <w:pPr>
        <w:spacing w:line="240" w:lineRule="auto"/>
        <w:jc w:val="both"/>
        <w:rPr>
          <w:rFonts w:ascii="Times New Roman" w:hAnsi="Times New Roman" w:cs="Times New Roman"/>
          <w:b/>
          <w:sz w:val="28"/>
          <w:szCs w:val="28"/>
          <w:u w:val="single"/>
        </w:rPr>
      </w:pPr>
      <w:r w:rsidRPr="00CF5912">
        <w:rPr>
          <w:rFonts w:ascii="Times New Roman" w:hAnsi="Times New Roman" w:cs="Times New Roman"/>
          <w:b/>
          <w:sz w:val="28"/>
          <w:szCs w:val="28"/>
          <w:u w:val="single"/>
        </w:rPr>
        <w:br w:type="page"/>
      </w:r>
    </w:p>
    <w:p w14:paraId="66D3C8A4" w14:textId="3E94AD1C" w:rsidR="00EA0C84" w:rsidRPr="00CF5912" w:rsidRDefault="00800B84" w:rsidP="00FA00FD">
      <w:pPr>
        <w:spacing w:line="240" w:lineRule="auto"/>
        <w:jc w:val="both"/>
        <w:rPr>
          <w:rFonts w:ascii="Times New Roman" w:hAnsi="Times New Roman" w:cs="Times New Roman"/>
          <w:b/>
          <w:sz w:val="28"/>
          <w:szCs w:val="28"/>
          <w:u w:val="single"/>
        </w:rPr>
      </w:pPr>
      <w:r w:rsidRPr="00CF5912">
        <w:rPr>
          <w:rFonts w:ascii="Times New Roman" w:hAnsi="Times New Roman" w:cs="Times New Roman"/>
          <w:b/>
          <w:sz w:val="28"/>
          <w:szCs w:val="28"/>
          <w:u w:val="single"/>
        </w:rPr>
        <w:lastRenderedPageBreak/>
        <w:t xml:space="preserve">C) </w:t>
      </w:r>
      <w:r w:rsidR="00EA0C84" w:rsidRPr="00CF5912">
        <w:rPr>
          <w:rFonts w:ascii="Times New Roman" w:hAnsi="Times New Roman" w:cs="Times New Roman"/>
          <w:b/>
          <w:sz w:val="28"/>
          <w:szCs w:val="28"/>
          <w:u w:val="single"/>
        </w:rPr>
        <w:t>NOTAS DE GESTIÓN ADMINISTRATIVA.</w:t>
      </w:r>
    </w:p>
    <w:p w14:paraId="11371DA8" w14:textId="77777777" w:rsidR="00EA0C84" w:rsidRPr="00E02814" w:rsidRDefault="00EA0C84" w:rsidP="00FA00FD">
      <w:pPr>
        <w:pStyle w:val="Prrafodelista"/>
        <w:numPr>
          <w:ilvl w:val="0"/>
          <w:numId w:val="5"/>
        </w:numPr>
        <w:spacing w:after="160" w:line="240" w:lineRule="auto"/>
        <w:jc w:val="both"/>
        <w:rPr>
          <w:rFonts w:ascii="Times New Roman" w:hAnsi="Times New Roman" w:cs="Times New Roman"/>
          <w:b/>
          <w:sz w:val="24"/>
          <w:szCs w:val="24"/>
        </w:rPr>
      </w:pPr>
      <w:r w:rsidRPr="00E02814">
        <w:rPr>
          <w:rFonts w:ascii="Times New Roman" w:hAnsi="Times New Roman" w:cs="Times New Roman"/>
          <w:b/>
          <w:sz w:val="24"/>
          <w:szCs w:val="24"/>
        </w:rPr>
        <w:t>Introducción.</w:t>
      </w:r>
    </w:p>
    <w:p w14:paraId="0A797F64" w14:textId="0F9CAFA5" w:rsidR="00EA0C84" w:rsidRPr="00CF5912" w:rsidRDefault="00EA0C84" w:rsidP="00FA00FD">
      <w:pPr>
        <w:spacing w:line="240" w:lineRule="auto"/>
        <w:ind w:firstLine="360"/>
        <w:jc w:val="both"/>
        <w:rPr>
          <w:rFonts w:ascii="Times New Roman" w:hAnsi="Times New Roman" w:cs="Times New Roman"/>
          <w:sz w:val="24"/>
          <w:szCs w:val="24"/>
        </w:rPr>
      </w:pPr>
      <w:r w:rsidRPr="00CF5912">
        <w:rPr>
          <w:rFonts w:ascii="Times New Roman" w:hAnsi="Times New Roman" w:cs="Times New Roman"/>
          <w:sz w:val="24"/>
          <w:szCs w:val="24"/>
        </w:rPr>
        <w:t xml:space="preserve">Los estados financieros de los entes </w:t>
      </w:r>
      <w:r w:rsidR="00800B84" w:rsidRPr="00CF5912">
        <w:rPr>
          <w:rFonts w:ascii="Times New Roman" w:hAnsi="Times New Roman" w:cs="Times New Roman"/>
          <w:sz w:val="24"/>
          <w:szCs w:val="24"/>
        </w:rPr>
        <w:t>públicos</w:t>
      </w:r>
      <w:r w:rsidRPr="00CF5912">
        <w:rPr>
          <w:rFonts w:ascii="Times New Roman" w:hAnsi="Times New Roman" w:cs="Times New Roman"/>
          <w:sz w:val="24"/>
          <w:szCs w:val="24"/>
        </w:rPr>
        <w:t xml:space="preserve"> proveen de información </w:t>
      </w:r>
      <w:r w:rsidR="00882418" w:rsidRPr="00CF5912">
        <w:rPr>
          <w:rFonts w:ascii="Times New Roman" w:hAnsi="Times New Roman" w:cs="Times New Roman"/>
          <w:sz w:val="24"/>
          <w:szCs w:val="24"/>
        </w:rPr>
        <w:t>financiera a</w:t>
      </w:r>
      <w:r w:rsidRPr="00CF5912">
        <w:rPr>
          <w:rFonts w:ascii="Times New Roman" w:hAnsi="Times New Roman" w:cs="Times New Roman"/>
          <w:sz w:val="24"/>
          <w:szCs w:val="24"/>
        </w:rPr>
        <w:t xml:space="preserve"> los principales usuarios de la misma, al congreso y a los ciudadanos.</w:t>
      </w:r>
    </w:p>
    <w:p w14:paraId="7218CC22" w14:textId="1DC21235" w:rsidR="00EA0C84" w:rsidRPr="00CF5912" w:rsidRDefault="00EA0C84" w:rsidP="00FA00FD">
      <w:p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 xml:space="preserve">El objetivo del presente documento es la revelación del contexto y de los aspectos económicos – </w:t>
      </w:r>
      <w:r w:rsidR="00A8347A" w:rsidRPr="00CF5912">
        <w:rPr>
          <w:rFonts w:ascii="Times New Roman" w:hAnsi="Times New Roman" w:cs="Times New Roman"/>
          <w:sz w:val="24"/>
          <w:szCs w:val="24"/>
        </w:rPr>
        <w:t>financieros</w:t>
      </w:r>
      <w:r w:rsidRPr="00CF5912">
        <w:rPr>
          <w:rFonts w:ascii="Times New Roman" w:hAnsi="Times New Roman" w:cs="Times New Roman"/>
          <w:sz w:val="24"/>
          <w:szCs w:val="24"/>
        </w:rPr>
        <w:t xml:space="preserve"> </w:t>
      </w:r>
      <w:r w:rsidR="00A8347A" w:rsidRPr="00CF5912">
        <w:rPr>
          <w:rFonts w:ascii="Times New Roman" w:hAnsi="Times New Roman" w:cs="Times New Roman"/>
          <w:sz w:val="24"/>
          <w:szCs w:val="24"/>
        </w:rPr>
        <w:t>más</w:t>
      </w:r>
      <w:r w:rsidRPr="00CF5912">
        <w:rPr>
          <w:rFonts w:ascii="Times New Roman" w:hAnsi="Times New Roman" w:cs="Times New Roman"/>
          <w:sz w:val="24"/>
          <w:szCs w:val="24"/>
        </w:rPr>
        <w:t xml:space="preserve"> relevantes que influyen en las decisiones del periodo, y que deberán ser considerados en la elaboración de los estados financieros para la mayor comprensión de los mismos y sus particularidades. </w:t>
      </w:r>
    </w:p>
    <w:p w14:paraId="3C5C2605" w14:textId="77777777" w:rsidR="00EA0C84" w:rsidRPr="00E02814" w:rsidRDefault="00EA0C84" w:rsidP="00FA00FD">
      <w:pPr>
        <w:pStyle w:val="Prrafodelista"/>
        <w:numPr>
          <w:ilvl w:val="0"/>
          <w:numId w:val="5"/>
        </w:numPr>
        <w:spacing w:after="160" w:line="240" w:lineRule="auto"/>
        <w:jc w:val="both"/>
        <w:rPr>
          <w:rFonts w:ascii="Times New Roman" w:hAnsi="Times New Roman" w:cs="Times New Roman"/>
          <w:b/>
          <w:sz w:val="24"/>
          <w:szCs w:val="24"/>
        </w:rPr>
      </w:pPr>
      <w:r w:rsidRPr="00E02814">
        <w:rPr>
          <w:rFonts w:ascii="Times New Roman" w:hAnsi="Times New Roman" w:cs="Times New Roman"/>
          <w:b/>
          <w:sz w:val="24"/>
          <w:szCs w:val="24"/>
        </w:rPr>
        <w:t>Panorama económico y financiero.</w:t>
      </w:r>
    </w:p>
    <w:p w14:paraId="362B566C" w14:textId="742FB175" w:rsidR="00EA0C84" w:rsidRPr="00CF5912" w:rsidRDefault="00EA0C84" w:rsidP="00FA00FD">
      <w:pPr>
        <w:spacing w:line="240" w:lineRule="auto"/>
        <w:jc w:val="both"/>
        <w:rPr>
          <w:rFonts w:ascii="Times New Roman" w:hAnsi="Times New Roman" w:cs="Times New Roman"/>
          <w:b/>
          <w:sz w:val="24"/>
          <w:szCs w:val="24"/>
        </w:rPr>
      </w:pPr>
      <w:r w:rsidRPr="00CF5912">
        <w:rPr>
          <w:rFonts w:ascii="Times New Roman" w:hAnsi="Times New Roman" w:cs="Times New Roman"/>
          <w:b/>
          <w:sz w:val="24"/>
          <w:szCs w:val="24"/>
        </w:rPr>
        <w:t>Panorama económico federal</w:t>
      </w:r>
      <w:r w:rsidR="001F5681" w:rsidRPr="00CF5912">
        <w:rPr>
          <w:rFonts w:ascii="Times New Roman" w:hAnsi="Times New Roman" w:cs="Times New Roman"/>
          <w:b/>
          <w:sz w:val="24"/>
          <w:szCs w:val="24"/>
        </w:rPr>
        <w:t>.</w:t>
      </w:r>
    </w:p>
    <w:p w14:paraId="3574E178" w14:textId="77777777" w:rsidR="00CA29C4" w:rsidRPr="00CF5912" w:rsidRDefault="00CA29C4" w:rsidP="00FA00FD">
      <w:p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En la más reciente encuesta de expectativas económicas levantada por Banamex en diciembre, el consenso de analistas anticipa un crecimiento del PIB de 1.7% para el 2017; sin embargo, este consenso probablemente refleja un escenario donde la administración entrante en Estados Unidos implementa políticas moderadas sin un impacto grande para México.</w:t>
      </w:r>
    </w:p>
    <w:p w14:paraId="5FFA8458" w14:textId="77777777" w:rsidR="00CA29C4" w:rsidRPr="00CF5912" w:rsidRDefault="00CA29C4" w:rsidP="00FA00FD">
      <w:p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En este escenario, la desaceleración en México se explicaría por un menor dinamismo en el consumo derivado de una mayor inflación y una disminución en la confianza del consumidor, una reducción en la inversión (tanto doméstica como extranjera) resultante de la incertidumbre de las posibles políticas que decida implementar el nuevo gobierno en Estados Unidos y la ausencia de un repunte en la producción industrial.</w:t>
      </w:r>
    </w:p>
    <w:p w14:paraId="1FC8B595" w14:textId="77777777" w:rsidR="00CA29C4" w:rsidRPr="00CF5912" w:rsidRDefault="00CA29C4" w:rsidP="00FA00FD">
      <w:p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Independientemente de la situación externa, es claro que la inflación repuntará de un estimado de 3.5% para el cierre del 2016 a niveles por arriba de 5% en el 2017 —esto suponiendo que el aumento en las gasolinas no tenga impactos secundarios significativos y que el tipo de cambio no tiene una depreciación adicional importante—.</w:t>
      </w:r>
    </w:p>
    <w:p w14:paraId="04AE2CC1" w14:textId="4A5CB6DE" w:rsidR="00CA29C4" w:rsidRPr="00CF5912" w:rsidRDefault="00CA29C4" w:rsidP="00FA00FD">
      <w:pPr>
        <w:spacing w:line="240" w:lineRule="auto"/>
        <w:jc w:val="both"/>
        <w:rPr>
          <w:rFonts w:ascii="Times New Roman" w:hAnsi="Times New Roman" w:cs="Times New Roman"/>
          <w:color w:val="000000"/>
          <w:sz w:val="21"/>
          <w:szCs w:val="21"/>
          <w:shd w:val="clear" w:color="auto" w:fill="FAEBDF"/>
        </w:rPr>
      </w:pPr>
      <w:r w:rsidRPr="00CF5912">
        <w:rPr>
          <w:rFonts w:ascii="Times New Roman" w:hAnsi="Times New Roman" w:cs="Times New Roman"/>
          <w:sz w:val="24"/>
          <w:szCs w:val="24"/>
        </w:rPr>
        <w:t>Asimismo, se puede descontar que las tasas de interés de referencia seguirán subiendo y que el Banco de México probablemente realice incrementos por otros 1.5% a 2.5% puntos porcentuales; sin embargo, la probabilidad de un choque externo de mayor magnitud viene creciendo conforme nos damos cuenta de que la nueva administración en Estados Unidos no ha moderado sus posturas de campaña.</w:t>
      </w:r>
    </w:p>
    <w:p w14:paraId="3505606A" w14:textId="71994BA7" w:rsidR="00FA4125" w:rsidRPr="00CF5912" w:rsidRDefault="00FA4125" w:rsidP="00FA00FD">
      <w:pPr>
        <w:spacing w:line="240" w:lineRule="auto"/>
        <w:jc w:val="both"/>
        <w:rPr>
          <w:rFonts w:ascii="Times New Roman" w:hAnsi="Times New Roman" w:cs="Times New Roman"/>
          <w:b/>
          <w:sz w:val="24"/>
          <w:szCs w:val="24"/>
        </w:rPr>
      </w:pPr>
      <w:r w:rsidRPr="00CF5912">
        <w:rPr>
          <w:rFonts w:ascii="Times New Roman" w:hAnsi="Times New Roman" w:cs="Times New Roman"/>
          <w:b/>
          <w:sz w:val="24"/>
          <w:szCs w:val="24"/>
        </w:rPr>
        <w:t>Panorama</w:t>
      </w:r>
      <w:r w:rsidR="00EA0C84" w:rsidRPr="00CF5912">
        <w:rPr>
          <w:rFonts w:ascii="Times New Roman" w:hAnsi="Times New Roman" w:cs="Times New Roman"/>
          <w:b/>
          <w:sz w:val="24"/>
          <w:szCs w:val="24"/>
        </w:rPr>
        <w:t xml:space="preserve"> económico estatal.</w:t>
      </w:r>
    </w:p>
    <w:p w14:paraId="103B9B6C" w14:textId="77777777" w:rsidR="00CA29C4" w:rsidRPr="00CF5912" w:rsidRDefault="00CA29C4" w:rsidP="00FA00FD">
      <w:pPr>
        <w:pStyle w:val="NormalWeb"/>
        <w:shd w:val="clear" w:color="auto" w:fill="FFFFFF"/>
        <w:spacing w:after="0"/>
        <w:jc w:val="both"/>
        <w:textAlignment w:val="baseline"/>
        <w:rPr>
          <w:rFonts w:eastAsiaTheme="minorHAnsi"/>
          <w:lang w:eastAsia="en-US"/>
        </w:rPr>
      </w:pPr>
      <w:r w:rsidRPr="00CF5912">
        <w:rPr>
          <w:rFonts w:eastAsiaTheme="minorHAnsi"/>
          <w:lang w:eastAsia="en-US"/>
        </w:rPr>
        <w:t>Aguascalientes, junto con la región del bajío, sería de los estados menos afectados por la inestabilidad económica del país. Sin embargo, existen áreas que necesita fortalecer para lidiar de forma competente con esta situación.</w:t>
      </w:r>
    </w:p>
    <w:p w14:paraId="14269EEA" w14:textId="1209B1BC" w:rsidR="00CA29C4" w:rsidRPr="00CF5912" w:rsidRDefault="00CA29C4" w:rsidP="00FA00FD">
      <w:pPr>
        <w:pStyle w:val="NormalWeb"/>
        <w:shd w:val="clear" w:color="auto" w:fill="FFFFFF"/>
        <w:spacing w:after="0"/>
        <w:jc w:val="both"/>
        <w:textAlignment w:val="baseline"/>
        <w:rPr>
          <w:rFonts w:eastAsiaTheme="minorHAnsi"/>
          <w:lang w:eastAsia="en-US"/>
        </w:rPr>
      </w:pPr>
      <w:r w:rsidRPr="00CF5912">
        <w:rPr>
          <w:rFonts w:eastAsiaTheme="minorHAnsi"/>
          <w:lang w:eastAsia="en-US"/>
        </w:rPr>
        <w:t>Es necesario combatir la evasión de impuestos de las empresas ya establecidas, así como eliminar la informalidad; eso obliga a ser eficientes, sobre todo a las empresas del mercado local, ya que les pega mucho más los asuntos de la inflación.</w:t>
      </w:r>
    </w:p>
    <w:p w14:paraId="28AB26AA" w14:textId="58AA5501" w:rsidR="00CA29C4" w:rsidRPr="00CF5912" w:rsidRDefault="00CA29C4" w:rsidP="00FA00FD">
      <w:pPr>
        <w:pStyle w:val="NormalWeb"/>
        <w:shd w:val="clear" w:color="auto" w:fill="FFFFFF"/>
        <w:spacing w:after="0"/>
        <w:jc w:val="both"/>
        <w:textAlignment w:val="baseline"/>
        <w:rPr>
          <w:rFonts w:eastAsiaTheme="minorHAnsi"/>
          <w:lang w:eastAsia="en-US"/>
        </w:rPr>
      </w:pPr>
      <w:r w:rsidRPr="00CF5912">
        <w:rPr>
          <w:rFonts w:eastAsiaTheme="minorHAnsi"/>
          <w:lang w:eastAsia="en-US"/>
        </w:rPr>
        <w:lastRenderedPageBreak/>
        <w:t>El empuje a la exportación se vuelve otra área de fortalecimiento para Aguascalientes, a las empresas exportadoras no les afecta tanto la variación de la economía nacional, por lo que se requiere de diversificar este sector para llegar a otras  regiones, como la asiática, y así romper con la dependencia de Estados Unidos.</w:t>
      </w:r>
    </w:p>
    <w:p w14:paraId="49135BCF" w14:textId="19708583" w:rsidR="00CA29C4" w:rsidRPr="00CF5912" w:rsidRDefault="00CA29C4" w:rsidP="00FA00FD">
      <w:pPr>
        <w:pStyle w:val="NormalWeb"/>
        <w:shd w:val="clear" w:color="auto" w:fill="FFFFFF"/>
        <w:spacing w:after="0"/>
        <w:jc w:val="both"/>
        <w:textAlignment w:val="baseline"/>
        <w:rPr>
          <w:rFonts w:eastAsiaTheme="minorHAnsi"/>
          <w:lang w:eastAsia="en-US"/>
        </w:rPr>
      </w:pPr>
      <w:r w:rsidRPr="00CF5912">
        <w:rPr>
          <w:rFonts w:eastAsiaTheme="minorHAnsi"/>
          <w:lang w:eastAsia="en-US"/>
        </w:rPr>
        <w:t>En el estado hay dos caminos que requieren ser explorados. Primeramente, los proyectos público privados en donde se incentive a la sociedad privada a participar en el desarrollo local y no depender únicamente del gobierno. Otro sería la reducción de la deuda pública, pues actualmente estamos muy endeudados a mediano y largo plazo y debemos cuidar más el dinero y cómo invertirlo.</w:t>
      </w:r>
    </w:p>
    <w:p w14:paraId="2A335C81" w14:textId="38051A0B" w:rsidR="00EA0C84" w:rsidRPr="00CF5912" w:rsidRDefault="00EA0C84" w:rsidP="00FA00FD">
      <w:pPr>
        <w:pStyle w:val="NormalWeb"/>
        <w:numPr>
          <w:ilvl w:val="0"/>
          <w:numId w:val="5"/>
        </w:numPr>
        <w:shd w:val="clear" w:color="auto" w:fill="FFFFFF"/>
        <w:spacing w:before="0" w:beforeAutospacing="0" w:after="225" w:afterAutospacing="0"/>
        <w:jc w:val="both"/>
        <w:textAlignment w:val="baseline"/>
      </w:pPr>
      <w:r w:rsidRPr="00CF5912">
        <w:t>Autorización e historia.</w:t>
      </w:r>
    </w:p>
    <w:p w14:paraId="0F709742" w14:textId="77777777" w:rsidR="00EA0C84" w:rsidRPr="00CF5912" w:rsidRDefault="00EA0C84" w:rsidP="00FA00FD">
      <w:pPr>
        <w:pStyle w:val="Prrafodelista"/>
        <w:numPr>
          <w:ilvl w:val="0"/>
          <w:numId w:val="6"/>
        </w:numPr>
        <w:spacing w:after="160" w:line="240" w:lineRule="auto"/>
        <w:jc w:val="both"/>
        <w:rPr>
          <w:rFonts w:ascii="Times New Roman" w:hAnsi="Times New Roman" w:cs="Times New Roman"/>
          <w:sz w:val="24"/>
          <w:szCs w:val="24"/>
        </w:rPr>
      </w:pPr>
      <w:r w:rsidRPr="00CF5912">
        <w:rPr>
          <w:rFonts w:ascii="Times New Roman" w:hAnsi="Times New Roman" w:cs="Times New Roman"/>
          <w:sz w:val="24"/>
          <w:szCs w:val="24"/>
        </w:rPr>
        <w:t xml:space="preserve">Fecha de creación del ente. </w:t>
      </w:r>
    </w:p>
    <w:p w14:paraId="668DA9DF" w14:textId="37983295" w:rsidR="002C6459" w:rsidRPr="00CF5912" w:rsidRDefault="00EA0C84" w:rsidP="00FA00FD">
      <w:pPr>
        <w:pStyle w:val="Prrafodelista"/>
        <w:spacing w:line="240" w:lineRule="auto"/>
        <w:ind w:left="1080"/>
        <w:jc w:val="both"/>
        <w:rPr>
          <w:rFonts w:ascii="Times New Roman" w:hAnsi="Times New Roman" w:cs="Times New Roman"/>
          <w:sz w:val="24"/>
          <w:szCs w:val="24"/>
        </w:rPr>
      </w:pPr>
      <w:r w:rsidRPr="00CF5912">
        <w:rPr>
          <w:rFonts w:ascii="Times New Roman" w:hAnsi="Times New Roman" w:cs="Times New Roman"/>
          <w:sz w:val="24"/>
          <w:szCs w:val="24"/>
        </w:rPr>
        <w:t xml:space="preserve">El municipio de Calvillo es libre y soberano en su régimen interior, pero perteneciente a un sistema estatal y federal de conformidad con el artículo 115 de la Constitución Política de los Estados Unidos Mexicanos. </w:t>
      </w:r>
      <w:r w:rsidR="002C6459" w:rsidRPr="00CF5912">
        <w:rPr>
          <w:rFonts w:ascii="Times New Roman" w:hAnsi="Times New Roman" w:cs="Times New Roman"/>
          <w:sz w:val="24"/>
          <w:szCs w:val="24"/>
        </w:rPr>
        <w:t xml:space="preserve">Se rige por su </w:t>
      </w:r>
      <w:r w:rsidR="00A8347A" w:rsidRPr="00CF5912">
        <w:rPr>
          <w:rFonts w:ascii="Times New Roman" w:hAnsi="Times New Roman" w:cs="Times New Roman"/>
          <w:sz w:val="24"/>
          <w:szCs w:val="24"/>
        </w:rPr>
        <w:t>código</w:t>
      </w:r>
      <w:r w:rsidR="002C6459" w:rsidRPr="00CF5912">
        <w:rPr>
          <w:rFonts w:ascii="Times New Roman" w:hAnsi="Times New Roman" w:cs="Times New Roman"/>
          <w:sz w:val="24"/>
          <w:szCs w:val="24"/>
        </w:rPr>
        <w:t xml:space="preserve"> municipal d</w:t>
      </w:r>
      <w:r w:rsidR="00FA2CA2" w:rsidRPr="00CF5912">
        <w:rPr>
          <w:rFonts w:ascii="Times New Roman" w:hAnsi="Times New Roman" w:cs="Times New Roman"/>
          <w:sz w:val="24"/>
          <w:szCs w:val="24"/>
        </w:rPr>
        <w:t xml:space="preserve">e Calvillo Ags. </w:t>
      </w:r>
    </w:p>
    <w:p w14:paraId="4E25E27A" w14:textId="58708000" w:rsidR="00FA4125" w:rsidRPr="00CF5912" w:rsidRDefault="00FA4125" w:rsidP="00FA00FD">
      <w:pPr>
        <w:pStyle w:val="Prrafodelista"/>
        <w:spacing w:line="240" w:lineRule="auto"/>
        <w:ind w:left="1080"/>
        <w:jc w:val="both"/>
        <w:rPr>
          <w:rFonts w:ascii="Times New Roman" w:hAnsi="Times New Roman" w:cs="Times New Roman"/>
          <w:sz w:val="24"/>
          <w:szCs w:val="24"/>
        </w:rPr>
      </w:pPr>
    </w:p>
    <w:p w14:paraId="15ADC99E" w14:textId="77777777" w:rsidR="006C3EEA" w:rsidRPr="00CF5912" w:rsidRDefault="006C3EEA" w:rsidP="00FA00FD">
      <w:pPr>
        <w:pStyle w:val="Prrafodelista"/>
        <w:spacing w:line="240" w:lineRule="auto"/>
        <w:ind w:left="1080"/>
        <w:jc w:val="both"/>
        <w:rPr>
          <w:rFonts w:ascii="Times New Roman" w:hAnsi="Times New Roman" w:cs="Times New Roman"/>
          <w:sz w:val="24"/>
          <w:szCs w:val="24"/>
        </w:rPr>
      </w:pPr>
    </w:p>
    <w:p w14:paraId="3719E13B" w14:textId="77777777" w:rsidR="00EA0C84" w:rsidRPr="00CF5912" w:rsidRDefault="00EA0C84" w:rsidP="00FA00FD">
      <w:pPr>
        <w:pStyle w:val="Prrafodelista"/>
        <w:numPr>
          <w:ilvl w:val="0"/>
          <w:numId w:val="6"/>
        </w:numPr>
        <w:spacing w:after="160" w:line="240" w:lineRule="auto"/>
        <w:jc w:val="both"/>
        <w:rPr>
          <w:rFonts w:ascii="Times New Roman" w:hAnsi="Times New Roman" w:cs="Times New Roman"/>
          <w:sz w:val="24"/>
          <w:szCs w:val="24"/>
        </w:rPr>
      </w:pPr>
      <w:r w:rsidRPr="00CF5912">
        <w:rPr>
          <w:rFonts w:ascii="Times New Roman" w:hAnsi="Times New Roman" w:cs="Times New Roman"/>
          <w:sz w:val="24"/>
          <w:szCs w:val="24"/>
        </w:rPr>
        <w:t xml:space="preserve">Principales cambios en su estructura. </w:t>
      </w:r>
    </w:p>
    <w:p w14:paraId="624B72DA" w14:textId="27AA868B" w:rsidR="00FA2CA2" w:rsidRPr="00CF5912" w:rsidRDefault="00FA4125" w:rsidP="00FA00FD">
      <w:pPr>
        <w:pStyle w:val="Prrafodelista"/>
        <w:spacing w:after="160" w:line="240" w:lineRule="auto"/>
        <w:ind w:left="1080"/>
        <w:jc w:val="both"/>
        <w:rPr>
          <w:rFonts w:ascii="Times New Roman" w:hAnsi="Times New Roman" w:cs="Times New Roman"/>
          <w:sz w:val="24"/>
          <w:szCs w:val="24"/>
        </w:rPr>
      </w:pPr>
      <w:r w:rsidRPr="00CF5912">
        <w:rPr>
          <w:rFonts w:ascii="Times New Roman" w:hAnsi="Times New Roman" w:cs="Times New Roman"/>
          <w:sz w:val="24"/>
          <w:szCs w:val="24"/>
        </w:rPr>
        <w:t xml:space="preserve">La Villa de Calvillo fundada el </w:t>
      </w:r>
      <w:r w:rsidR="00FA2CA2" w:rsidRPr="00CF5912">
        <w:rPr>
          <w:rFonts w:ascii="Times New Roman" w:hAnsi="Times New Roman" w:cs="Times New Roman"/>
          <w:sz w:val="24"/>
          <w:szCs w:val="24"/>
        </w:rPr>
        <w:t xml:space="preserve">18 de noviembre de </w:t>
      </w:r>
      <w:r w:rsidR="00A8347A" w:rsidRPr="00CF5912">
        <w:rPr>
          <w:rFonts w:ascii="Times New Roman" w:hAnsi="Times New Roman" w:cs="Times New Roman"/>
          <w:sz w:val="24"/>
          <w:szCs w:val="24"/>
        </w:rPr>
        <w:t>1771</w:t>
      </w:r>
      <w:r w:rsidR="00FA2CA2" w:rsidRPr="00CF5912">
        <w:rPr>
          <w:rFonts w:ascii="Times New Roman" w:hAnsi="Times New Roman" w:cs="Times New Roman"/>
          <w:sz w:val="24"/>
          <w:szCs w:val="24"/>
        </w:rPr>
        <w:t xml:space="preserve"> y nombrada Valle de </w:t>
      </w:r>
      <w:r w:rsidR="00A8347A" w:rsidRPr="00CF5912">
        <w:rPr>
          <w:rFonts w:ascii="Times New Roman" w:hAnsi="Times New Roman" w:cs="Times New Roman"/>
          <w:sz w:val="24"/>
          <w:szCs w:val="24"/>
        </w:rPr>
        <w:t>Huéjucar</w:t>
      </w:r>
      <w:r w:rsidR="00FA2CA2" w:rsidRPr="00CF5912">
        <w:rPr>
          <w:rFonts w:ascii="Times New Roman" w:hAnsi="Times New Roman" w:cs="Times New Roman"/>
          <w:sz w:val="24"/>
          <w:szCs w:val="24"/>
        </w:rPr>
        <w:t xml:space="preserve"> en febrero de 1848. Se rige por su </w:t>
      </w:r>
      <w:r w:rsidR="00A8347A" w:rsidRPr="00CF5912">
        <w:rPr>
          <w:rFonts w:ascii="Times New Roman" w:hAnsi="Times New Roman" w:cs="Times New Roman"/>
          <w:sz w:val="24"/>
          <w:szCs w:val="24"/>
        </w:rPr>
        <w:t>código</w:t>
      </w:r>
      <w:r w:rsidR="00FA2CA2" w:rsidRPr="00CF5912">
        <w:rPr>
          <w:rFonts w:ascii="Times New Roman" w:hAnsi="Times New Roman" w:cs="Times New Roman"/>
          <w:sz w:val="24"/>
          <w:szCs w:val="24"/>
        </w:rPr>
        <w:t xml:space="preserve"> municipal de Calvillo, Ags. </w:t>
      </w:r>
      <w:r w:rsidRPr="00CF5912">
        <w:rPr>
          <w:rFonts w:ascii="Times New Roman" w:hAnsi="Times New Roman" w:cs="Times New Roman"/>
          <w:sz w:val="24"/>
          <w:szCs w:val="24"/>
        </w:rPr>
        <w:t>con</w:t>
      </w:r>
      <w:r w:rsidR="00FA2CA2" w:rsidRPr="00CF5912">
        <w:rPr>
          <w:rFonts w:ascii="Times New Roman" w:hAnsi="Times New Roman" w:cs="Times New Roman"/>
          <w:sz w:val="24"/>
          <w:szCs w:val="24"/>
        </w:rPr>
        <w:t xml:space="preserve"> </w:t>
      </w:r>
      <w:r w:rsidR="00A8347A" w:rsidRPr="00CF5912">
        <w:rPr>
          <w:rFonts w:ascii="Times New Roman" w:hAnsi="Times New Roman" w:cs="Times New Roman"/>
          <w:sz w:val="24"/>
          <w:szCs w:val="24"/>
        </w:rPr>
        <w:t>última</w:t>
      </w:r>
      <w:r w:rsidR="00FA2CA2" w:rsidRPr="00CF5912">
        <w:rPr>
          <w:rFonts w:ascii="Times New Roman" w:hAnsi="Times New Roman" w:cs="Times New Roman"/>
          <w:sz w:val="24"/>
          <w:szCs w:val="24"/>
        </w:rPr>
        <w:t xml:space="preserve"> </w:t>
      </w:r>
      <w:r w:rsidRPr="00CF5912">
        <w:rPr>
          <w:rFonts w:ascii="Times New Roman" w:hAnsi="Times New Roman" w:cs="Times New Roman"/>
          <w:sz w:val="24"/>
          <w:szCs w:val="24"/>
        </w:rPr>
        <w:t>modificación</w:t>
      </w:r>
      <w:r w:rsidR="00FA2CA2" w:rsidRPr="00CF5912">
        <w:rPr>
          <w:rFonts w:ascii="Times New Roman" w:hAnsi="Times New Roman" w:cs="Times New Roman"/>
          <w:sz w:val="24"/>
          <w:szCs w:val="24"/>
        </w:rPr>
        <w:t xml:space="preserve"> el </w:t>
      </w:r>
      <w:r w:rsidR="00A8347A" w:rsidRPr="00CF5912">
        <w:rPr>
          <w:rFonts w:ascii="Times New Roman" w:hAnsi="Times New Roman" w:cs="Times New Roman"/>
          <w:sz w:val="24"/>
          <w:szCs w:val="24"/>
        </w:rPr>
        <w:t>día</w:t>
      </w:r>
      <w:r w:rsidR="00FA2CA2" w:rsidRPr="00CF5912">
        <w:rPr>
          <w:rFonts w:ascii="Times New Roman" w:hAnsi="Times New Roman" w:cs="Times New Roman"/>
          <w:sz w:val="24"/>
          <w:szCs w:val="24"/>
        </w:rPr>
        <w:t xml:space="preserve"> 26 de octubre de 2015, publicado en el </w:t>
      </w:r>
      <w:r w:rsidR="00A8347A" w:rsidRPr="00CF5912">
        <w:rPr>
          <w:rFonts w:ascii="Times New Roman" w:hAnsi="Times New Roman" w:cs="Times New Roman"/>
          <w:sz w:val="24"/>
          <w:szCs w:val="24"/>
        </w:rPr>
        <w:t>periódico</w:t>
      </w:r>
      <w:r w:rsidR="00FA2CA2" w:rsidRPr="00CF5912">
        <w:rPr>
          <w:rFonts w:ascii="Times New Roman" w:hAnsi="Times New Roman" w:cs="Times New Roman"/>
          <w:sz w:val="24"/>
          <w:szCs w:val="24"/>
        </w:rPr>
        <w:t xml:space="preserve"> oficial del estado de Aguascalientes en su </w:t>
      </w:r>
      <w:r w:rsidR="00786BAC" w:rsidRPr="00CF5912">
        <w:rPr>
          <w:rFonts w:ascii="Times New Roman" w:hAnsi="Times New Roman" w:cs="Times New Roman"/>
          <w:sz w:val="24"/>
          <w:szCs w:val="24"/>
        </w:rPr>
        <w:t>número</w:t>
      </w:r>
      <w:r w:rsidR="00FA2CA2" w:rsidRPr="00CF5912">
        <w:rPr>
          <w:rFonts w:ascii="Times New Roman" w:hAnsi="Times New Roman" w:cs="Times New Roman"/>
          <w:sz w:val="24"/>
          <w:szCs w:val="24"/>
        </w:rPr>
        <w:t xml:space="preserve"> 43, primera </w:t>
      </w:r>
      <w:r w:rsidR="00786BAC" w:rsidRPr="00CF5912">
        <w:rPr>
          <w:rFonts w:ascii="Times New Roman" w:hAnsi="Times New Roman" w:cs="Times New Roman"/>
          <w:sz w:val="24"/>
          <w:szCs w:val="24"/>
        </w:rPr>
        <w:t>sección</w:t>
      </w:r>
      <w:r w:rsidR="00FA2CA2" w:rsidRPr="00CF5912">
        <w:rPr>
          <w:rFonts w:ascii="Times New Roman" w:hAnsi="Times New Roman" w:cs="Times New Roman"/>
          <w:sz w:val="24"/>
          <w:szCs w:val="24"/>
        </w:rPr>
        <w:t>.</w:t>
      </w:r>
    </w:p>
    <w:p w14:paraId="53F85058" w14:textId="77777777" w:rsidR="00024274" w:rsidRPr="00CF5912" w:rsidRDefault="00024274" w:rsidP="00FA00FD">
      <w:pPr>
        <w:pStyle w:val="Prrafodelista"/>
        <w:spacing w:after="160" w:line="240" w:lineRule="auto"/>
        <w:ind w:left="1080"/>
        <w:jc w:val="both"/>
        <w:rPr>
          <w:rFonts w:ascii="Times New Roman" w:hAnsi="Times New Roman" w:cs="Times New Roman"/>
          <w:sz w:val="24"/>
          <w:szCs w:val="24"/>
        </w:rPr>
      </w:pPr>
    </w:p>
    <w:p w14:paraId="76E277DC" w14:textId="77777777" w:rsidR="00EA0C84" w:rsidRPr="00CF5912" w:rsidRDefault="00EA0C84" w:rsidP="00FA00FD">
      <w:pPr>
        <w:pStyle w:val="Prrafodelista"/>
        <w:numPr>
          <w:ilvl w:val="0"/>
          <w:numId w:val="5"/>
        </w:numPr>
        <w:spacing w:after="160" w:line="240" w:lineRule="auto"/>
        <w:jc w:val="both"/>
        <w:rPr>
          <w:rFonts w:ascii="Times New Roman" w:hAnsi="Times New Roman" w:cs="Times New Roman"/>
          <w:sz w:val="24"/>
          <w:szCs w:val="24"/>
        </w:rPr>
      </w:pPr>
      <w:r w:rsidRPr="00CF5912">
        <w:rPr>
          <w:rFonts w:ascii="Times New Roman" w:hAnsi="Times New Roman" w:cs="Times New Roman"/>
          <w:sz w:val="24"/>
          <w:szCs w:val="24"/>
        </w:rPr>
        <w:t>Organización y objeto social:</w:t>
      </w:r>
    </w:p>
    <w:p w14:paraId="691D348C" w14:textId="7C888197" w:rsidR="00EA0C84" w:rsidRPr="00CF5912" w:rsidRDefault="00EA0C84" w:rsidP="00FA00FD">
      <w:pPr>
        <w:pStyle w:val="Prrafodelista"/>
        <w:numPr>
          <w:ilvl w:val="0"/>
          <w:numId w:val="7"/>
        </w:numPr>
        <w:spacing w:after="160" w:line="240" w:lineRule="auto"/>
        <w:jc w:val="both"/>
        <w:rPr>
          <w:rFonts w:ascii="Times New Roman" w:hAnsi="Times New Roman" w:cs="Times New Roman"/>
          <w:sz w:val="24"/>
          <w:szCs w:val="24"/>
        </w:rPr>
      </w:pPr>
      <w:r w:rsidRPr="00CF5912">
        <w:rPr>
          <w:rFonts w:ascii="Times New Roman" w:hAnsi="Times New Roman" w:cs="Times New Roman"/>
          <w:sz w:val="24"/>
          <w:szCs w:val="24"/>
        </w:rPr>
        <w:t>Objeto social</w:t>
      </w:r>
      <w:r w:rsidR="00FA2CA2" w:rsidRPr="00CF5912">
        <w:rPr>
          <w:rFonts w:ascii="Times New Roman" w:hAnsi="Times New Roman" w:cs="Times New Roman"/>
          <w:sz w:val="24"/>
          <w:szCs w:val="24"/>
        </w:rPr>
        <w:t>.</w:t>
      </w:r>
    </w:p>
    <w:p w14:paraId="2075C1FE" w14:textId="21078842" w:rsidR="00EA0C84" w:rsidRPr="00CF5912" w:rsidRDefault="00786BAC" w:rsidP="00FA00FD">
      <w:pPr>
        <w:pStyle w:val="Prrafodelista"/>
        <w:spacing w:line="240" w:lineRule="auto"/>
        <w:ind w:left="1080"/>
        <w:jc w:val="both"/>
        <w:rPr>
          <w:rFonts w:ascii="Times New Roman" w:hAnsi="Times New Roman" w:cs="Times New Roman"/>
          <w:sz w:val="24"/>
          <w:szCs w:val="24"/>
        </w:rPr>
      </w:pPr>
      <w:r w:rsidRPr="00CF5912">
        <w:rPr>
          <w:rFonts w:ascii="Times New Roman" w:hAnsi="Times New Roman" w:cs="Times New Roman"/>
          <w:sz w:val="24"/>
          <w:szCs w:val="24"/>
        </w:rPr>
        <w:t xml:space="preserve">De conformidad con la fracción II del </w:t>
      </w:r>
      <w:r w:rsidR="00EA0C84" w:rsidRPr="00CF5912">
        <w:rPr>
          <w:rFonts w:ascii="Times New Roman" w:hAnsi="Times New Roman" w:cs="Times New Roman"/>
          <w:sz w:val="24"/>
          <w:szCs w:val="24"/>
        </w:rPr>
        <w:t xml:space="preserve">artículo </w:t>
      </w:r>
      <w:r w:rsidRPr="00CF5912">
        <w:rPr>
          <w:rFonts w:ascii="Times New Roman" w:hAnsi="Times New Roman" w:cs="Times New Roman"/>
          <w:sz w:val="24"/>
          <w:szCs w:val="24"/>
        </w:rPr>
        <w:t xml:space="preserve">115 de la Constitución Política de los Estados Unidos Mexicanos </w:t>
      </w:r>
    </w:p>
    <w:p w14:paraId="4FF4E1E7" w14:textId="65209576" w:rsidR="00786BAC" w:rsidRPr="00CF5912" w:rsidRDefault="00786BAC" w:rsidP="00FA00FD">
      <w:pPr>
        <w:pStyle w:val="Prrafodelista"/>
        <w:spacing w:line="240" w:lineRule="auto"/>
        <w:ind w:left="1080"/>
        <w:jc w:val="both"/>
        <w:rPr>
          <w:rFonts w:ascii="Times New Roman" w:hAnsi="Times New Roman" w:cs="Times New Roman"/>
          <w:i/>
          <w:sz w:val="24"/>
          <w:szCs w:val="24"/>
        </w:rPr>
      </w:pPr>
      <w:r w:rsidRPr="00CF5912">
        <w:rPr>
          <w:rFonts w:ascii="Times New Roman" w:hAnsi="Times New Roman" w:cs="Times New Roman"/>
          <w:i/>
          <w:sz w:val="24"/>
          <w:szCs w:val="24"/>
        </w:rPr>
        <w:t xml:space="preserve">“II. Los municipios estarán investidos de personalidad jurídica y manejarán su patrimonio conforme a la ley. Los ayuntamientos tendrán facultades para aprobar, de acuerdo con las leyes en materia municipal que deberán expedir las legislaturas de los Estados, los bandos de policía y gobierno, los reglamentos, circulares y disposiciones administrativas de observancia general dentro de sus respectivas jurisdicciones, que organicen la administración pública municipal, regulen las materias, procedimientos, funciones y servicios públicos de su competencia y aseguren la participación ciudadana y vecinal. El objeto de las leyes a que se refiere el párrafo anterior será establecer: a) Las bases generales de la administración pública municipal y del procedimiento administrativo, incluyendo los medios de impugnación y los órganos para dirimir las controversias entre dicha administración y los particulares, con sujeción a los principios de igualdad, publicidad, audiencia y legalidad; b) Los casos en que se requiera el acuerdo de las dos terceras partes de los miembros de los ayuntamientos para dictar resoluciones que afecten el patrimonio inmobiliario municipal o para celebrar actos o convenios que comprometan al Municipio por un plazo mayor al periodo del Ayuntamiento; c) Las normas de aplicación </w:t>
      </w:r>
      <w:r w:rsidRPr="00CF5912">
        <w:rPr>
          <w:rFonts w:ascii="Times New Roman" w:hAnsi="Times New Roman" w:cs="Times New Roman"/>
          <w:i/>
          <w:sz w:val="24"/>
          <w:szCs w:val="24"/>
        </w:rPr>
        <w:lastRenderedPageBreak/>
        <w:t>general para celebrar los convenios a que se refieren tanto las fracciones III y IV de este artículo, como el segundo párrafo de la fracción VII del artículo 116 de esta Constitución; d) El procedimiento y condiciones para que el gobierno estatal asuma una función o servicio municipal cuando, al no existir el convenio correspondiente, la legislatura estatal considere que el municipio de que se trate esté imposibilitado para ejercerlos o prestarlos; en este caso, será necesaria solicitud previa del ayuntamiento respectivo, aprobada por cuando menos las dos terceras partes de sus integrantes; y e) Las disposiciones aplicables en aquellos municipios que no cuenten con los bandos o reglamentos correspondientes. Las legislaturas estatales emitirán las normas que establezcan los procedimientos mediante los cuales se resolverán los conflictos que se presenten entre los municipios y el gobierno del estado, o entre aquéllos, con motivo de los actos derivados de los incisos c) y d) anteriores;”</w:t>
      </w:r>
    </w:p>
    <w:p w14:paraId="609FECA9" w14:textId="6550ECD5" w:rsidR="00EA0C84" w:rsidRPr="00CF5912" w:rsidRDefault="00EA0C84" w:rsidP="00FA00FD">
      <w:pPr>
        <w:pStyle w:val="Prrafodelista"/>
        <w:spacing w:line="240" w:lineRule="auto"/>
        <w:ind w:left="1080"/>
        <w:jc w:val="both"/>
        <w:rPr>
          <w:rFonts w:ascii="Times New Roman" w:hAnsi="Times New Roman" w:cs="Times New Roman"/>
          <w:sz w:val="24"/>
          <w:szCs w:val="24"/>
        </w:rPr>
      </w:pPr>
    </w:p>
    <w:p w14:paraId="118AE154" w14:textId="12429DCB" w:rsidR="00EA0C84" w:rsidRPr="00CF5912" w:rsidRDefault="00FA2CA2" w:rsidP="00FA00FD">
      <w:pPr>
        <w:pStyle w:val="Prrafodelista"/>
        <w:numPr>
          <w:ilvl w:val="0"/>
          <w:numId w:val="7"/>
        </w:num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 xml:space="preserve">Principal </w:t>
      </w:r>
      <w:r w:rsidR="009A5EDF" w:rsidRPr="00CF5912">
        <w:rPr>
          <w:rFonts w:ascii="Times New Roman" w:hAnsi="Times New Roman" w:cs="Times New Roman"/>
          <w:sz w:val="24"/>
          <w:szCs w:val="24"/>
        </w:rPr>
        <w:t>actividad.</w:t>
      </w:r>
    </w:p>
    <w:p w14:paraId="100B8348" w14:textId="290931CA" w:rsidR="00FA2CA2" w:rsidRPr="00CF5912" w:rsidRDefault="00FA2CA2" w:rsidP="00FA00FD">
      <w:pPr>
        <w:pStyle w:val="Prrafodelista"/>
        <w:spacing w:line="240" w:lineRule="auto"/>
        <w:ind w:left="1080"/>
        <w:jc w:val="both"/>
        <w:rPr>
          <w:rFonts w:ascii="Times New Roman" w:hAnsi="Times New Roman" w:cs="Times New Roman"/>
          <w:sz w:val="24"/>
          <w:szCs w:val="24"/>
        </w:rPr>
      </w:pPr>
      <w:r w:rsidRPr="00CF5912">
        <w:rPr>
          <w:rFonts w:ascii="Times New Roman" w:hAnsi="Times New Roman" w:cs="Times New Roman"/>
          <w:sz w:val="24"/>
          <w:szCs w:val="24"/>
        </w:rPr>
        <w:t xml:space="preserve">Las que se derivan de sus facultades y obligaciones establecidas en </w:t>
      </w:r>
      <w:r w:rsidR="00447DE4" w:rsidRPr="00CF5912">
        <w:rPr>
          <w:rFonts w:ascii="Times New Roman" w:hAnsi="Times New Roman" w:cs="Times New Roman"/>
          <w:sz w:val="24"/>
          <w:szCs w:val="24"/>
        </w:rPr>
        <w:t>la fracción</w:t>
      </w:r>
      <w:r w:rsidR="005F35B3" w:rsidRPr="00CF5912">
        <w:rPr>
          <w:rFonts w:ascii="Times New Roman" w:hAnsi="Times New Roman" w:cs="Times New Roman"/>
          <w:sz w:val="24"/>
          <w:szCs w:val="24"/>
        </w:rPr>
        <w:t xml:space="preserve"> V </w:t>
      </w:r>
      <w:r w:rsidR="00447DE4" w:rsidRPr="00CF5912">
        <w:rPr>
          <w:rFonts w:ascii="Times New Roman" w:hAnsi="Times New Roman" w:cs="Times New Roman"/>
          <w:sz w:val="24"/>
          <w:szCs w:val="24"/>
        </w:rPr>
        <w:t>artículo</w:t>
      </w:r>
      <w:r w:rsidRPr="00CF5912">
        <w:rPr>
          <w:rFonts w:ascii="Times New Roman" w:hAnsi="Times New Roman" w:cs="Times New Roman"/>
          <w:sz w:val="24"/>
          <w:szCs w:val="24"/>
        </w:rPr>
        <w:t xml:space="preserve"> 115 de la </w:t>
      </w:r>
      <w:r w:rsidR="00A8347A" w:rsidRPr="00CF5912">
        <w:rPr>
          <w:rFonts w:ascii="Times New Roman" w:hAnsi="Times New Roman" w:cs="Times New Roman"/>
          <w:sz w:val="24"/>
          <w:szCs w:val="24"/>
        </w:rPr>
        <w:t>Constitución</w:t>
      </w:r>
      <w:r w:rsidRPr="00CF5912">
        <w:rPr>
          <w:rFonts w:ascii="Times New Roman" w:hAnsi="Times New Roman" w:cs="Times New Roman"/>
          <w:sz w:val="24"/>
          <w:szCs w:val="24"/>
        </w:rPr>
        <w:t xml:space="preserve"> Política de los Estados Unidos Mexicanos. </w:t>
      </w:r>
    </w:p>
    <w:p w14:paraId="539C643C" w14:textId="77777777" w:rsidR="00447DE4" w:rsidRPr="00CF5912" w:rsidRDefault="00447DE4" w:rsidP="00FA00FD">
      <w:pPr>
        <w:pStyle w:val="Prrafodelista"/>
        <w:spacing w:line="240" w:lineRule="auto"/>
        <w:ind w:left="1080"/>
        <w:jc w:val="both"/>
        <w:rPr>
          <w:rFonts w:ascii="Times New Roman" w:hAnsi="Times New Roman" w:cs="Times New Roman"/>
          <w:sz w:val="24"/>
          <w:szCs w:val="24"/>
        </w:rPr>
      </w:pPr>
    </w:p>
    <w:p w14:paraId="5A89163D" w14:textId="7F95AE7C" w:rsidR="005F35B3" w:rsidRPr="00CF5912" w:rsidRDefault="005F35B3" w:rsidP="00FA00FD">
      <w:pPr>
        <w:pStyle w:val="Prrafodelista"/>
        <w:spacing w:line="240" w:lineRule="auto"/>
        <w:ind w:left="1080"/>
        <w:jc w:val="both"/>
        <w:rPr>
          <w:rFonts w:ascii="Times New Roman" w:hAnsi="Times New Roman" w:cs="Times New Roman"/>
          <w:i/>
          <w:sz w:val="24"/>
          <w:szCs w:val="24"/>
        </w:rPr>
      </w:pPr>
      <w:r w:rsidRPr="00CF5912">
        <w:rPr>
          <w:rFonts w:ascii="Times New Roman" w:hAnsi="Times New Roman" w:cs="Times New Roman"/>
          <w:i/>
          <w:sz w:val="24"/>
          <w:szCs w:val="24"/>
        </w:rPr>
        <w:t xml:space="preserve">“V. Los Municipios, en los términos de las leyes federales y Estatales relativas, estarán facultados para: a) Formular, aprobar y administrar la zonificación y planes de desarrollo urbano municipal; b) Participar en la creación y administración de sus reservas territoriales; c) Participar en la formulación de planes de desarrollo regional, los cuales deberán estar en concordancia con los planes generales de la materia. Cuando la Federación o los Estados elaboren proyectos de desarrollo regional deberán asegurar la participación de los municipios; d) Autorizar, controlar y vigilar la utilización del suelo, en el ámbito de su competencia, en sus jurisdicciones territoriales; e) Intervenir en la regularización de la tenencia de la tierra urbana; f) Otorgar licencias y permisos para construcciones; g) Participar en la creación y administración de zonas de reservas ecológicas y en la elaboración y aplicación de programas de ordenamiento en esta materia; h) Intervenir en la formulación y aplicación de programas de transporte público de pasajeros cuando aquellos afecten su ámbito territorial; e i) Celebrar convenios para la administración y custodia de las zonas federales. En lo conducente y de conformidad a los fines señalados en el párrafo tercero del artículo 27 de esta Constitución, expedirán los reglamentos y disposiciones administrativas que fueren necesarios. Los bienes inmuebles de la Federación ubicados en los Municipios estarán exclusivamente bajo la jurisdicción de los poderes federales, sin perjuicio de los convenios que puedan celebrar en términos del inciso i) de esta fracción” </w:t>
      </w:r>
    </w:p>
    <w:p w14:paraId="372AE815" w14:textId="20AC35B6" w:rsidR="00FA2CA2" w:rsidRPr="00CF5912" w:rsidRDefault="00FA2CA2" w:rsidP="00FA00FD">
      <w:pPr>
        <w:pStyle w:val="Prrafodelista"/>
        <w:spacing w:line="240" w:lineRule="auto"/>
        <w:ind w:left="1080"/>
        <w:jc w:val="both"/>
        <w:rPr>
          <w:rFonts w:ascii="Times New Roman" w:hAnsi="Times New Roman" w:cs="Times New Roman"/>
          <w:sz w:val="24"/>
          <w:szCs w:val="24"/>
        </w:rPr>
      </w:pPr>
    </w:p>
    <w:p w14:paraId="65563D0C" w14:textId="6306CF03" w:rsidR="00FA2CA2" w:rsidRPr="00CF5912" w:rsidRDefault="00FA2CA2" w:rsidP="00FA00FD">
      <w:pPr>
        <w:pStyle w:val="Prrafodelista"/>
        <w:numPr>
          <w:ilvl w:val="0"/>
          <w:numId w:val="7"/>
        </w:num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 xml:space="preserve">Ejercicio fiscal </w:t>
      </w:r>
    </w:p>
    <w:p w14:paraId="3870F424" w14:textId="6BB9322F" w:rsidR="00FA2CA2" w:rsidRPr="00CF5912" w:rsidRDefault="00FA2CA2" w:rsidP="00FA00FD">
      <w:pPr>
        <w:pStyle w:val="Prrafodelista"/>
        <w:spacing w:line="240" w:lineRule="auto"/>
        <w:ind w:left="1080"/>
        <w:jc w:val="both"/>
        <w:rPr>
          <w:rFonts w:ascii="Times New Roman" w:hAnsi="Times New Roman" w:cs="Times New Roman"/>
          <w:sz w:val="24"/>
          <w:szCs w:val="24"/>
        </w:rPr>
      </w:pPr>
      <w:r w:rsidRPr="00CF5912">
        <w:rPr>
          <w:rFonts w:ascii="Times New Roman" w:hAnsi="Times New Roman" w:cs="Times New Roman"/>
          <w:sz w:val="24"/>
          <w:szCs w:val="24"/>
        </w:rPr>
        <w:t xml:space="preserve">El ejercicio fiscal del ente </w:t>
      </w:r>
      <w:r w:rsidR="00A8347A" w:rsidRPr="00CF5912">
        <w:rPr>
          <w:rFonts w:ascii="Times New Roman" w:hAnsi="Times New Roman" w:cs="Times New Roman"/>
          <w:sz w:val="24"/>
          <w:szCs w:val="24"/>
        </w:rPr>
        <w:t>público</w:t>
      </w:r>
      <w:r w:rsidRPr="00CF5912">
        <w:rPr>
          <w:rFonts w:ascii="Times New Roman" w:hAnsi="Times New Roman" w:cs="Times New Roman"/>
          <w:sz w:val="24"/>
          <w:szCs w:val="24"/>
        </w:rPr>
        <w:t xml:space="preserve"> comprende del 01 de enero al 31 de diciembre del 2016.</w:t>
      </w:r>
    </w:p>
    <w:p w14:paraId="2A8E1419" w14:textId="345389B8" w:rsidR="00FA2CA2" w:rsidRPr="00CF5912" w:rsidRDefault="009A5EDF" w:rsidP="00FA00FD">
      <w:pPr>
        <w:pStyle w:val="Prrafodelista"/>
        <w:numPr>
          <w:ilvl w:val="0"/>
          <w:numId w:val="7"/>
        </w:num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Régimen</w:t>
      </w:r>
      <w:r w:rsidR="00FA2CA2" w:rsidRPr="00CF5912">
        <w:rPr>
          <w:rFonts w:ascii="Times New Roman" w:hAnsi="Times New Roman" w:cs="Times New Roman"/>
          <w:sz w:val="24"/>
          <w:szCs w:val="24"/>
        </w:rPr>
        <w:t xml:space="preserve"> </w:t>
      </w:r>
      <w:r w:rsidRPr="00CF5912">
        <w:rPr>
          <w:rFonts w:ascii="Times New Roman" w:hAnsi="Times New Roman" w:cs="Times New Roman"/>
          <w:sz w:val="24"/>
          <w:szCs w:val="24"/>
        </w:rPr>
        <w:t>jurídico</w:t>
      </w:r>
    </w:p>
    <w:p w14:paraId="3C71A5D4" w14:textId="6606E862" w:rsidR="00FA2CA2" w:rsidRPr="00CF5912" w:rsidRDefault="005F35B3" w:rsidP="00FA00FD">
      <w:pPr>
        <w:pStyle w:val="Prrafodelista"/>
        <w:spacing w:line="240" w:lineRule="auto"/>
        <w:ind w:left="1080"/>
        <w:jc w:val="both"/>
        <w:rPr>
          <w:rFonts w:ascii="Times New Roman" w:hAnsi="Times New Roman" w:cs="Times New Roman"/>
          <w:sz w:val="24"/>
          <w:szCs w:val="24"/>
        </w:rPr>
      </w:pPr>
      <w:r w:rsidRPr="00CF5912">
        <w:rPr>
          <w:rFonts w:ascii="Times New Roman" w:hAnsi="Times New Roman" w:cs="Times New Roman"/>
          <w:sz w:val="24"/>
          <w:szCs w:val="24"/>
        </w:rPr>
        <w:t xml:space="preserve">El aplicable </w:t>
      </w:r>
      <w:r w:rsidR="00557C28" w:rsidRPr="00CF5912">
        <w:rPr>
          <w:rFonts w:ascii="Times New Roman" w:hAnsi="Times New Roman" w:cs="Times New Roman"/>
          <w:sz w:val="24"/>
          <w:szCs w:val="24"/>
        </w:rPr>
        <w:t>a los municipios</w:t>
      </w:r>
      <w:r w:rsidRPr="00CF5912">
        <w:rPr>
          <w:rFonts w:ascii="Times New Roman" w:hAnsi="Times New Roman" w:cs="Times New Roman"/>
          <w:sz w:val="24"/>
          <w:szCs w:val="24"/>
        </w:rPr>
        <w:t xml:space="preserve"> </w:t>
      </w:r>
      <w:r w:rsidR="00FA2CA2" w:rsidRPr="00CF5912">
        <w:rPr>
          <w:rFonts w:ascii="Times New Roman" w:hAnsi="Times New Roman" w:cs="Times New Roman"/>
          <w:sz w:val="24"/>
          <w:szCs w:val="24"/>
        </w:rPr>
        <w:t xml:space="preserve">en los </w:t>
      </w:r>
      <w:r w:rsidRPr="00CF5912">
        <w:rPr>
          <w:rFonts w:ascii="Times New Roman" w:hAnsi="Times New Roman" w:cs="Times New Roman"/>
          <w:sz w:val="24"/>
          <w:szCs w:val="24"/>
        </w:rPr>
        <w:t>términos</w:t>
      </w:r>
      <w:r w:rsidR="00FA2CA2" w:rsidRPr="00CF5912">
        <w:rPr>
          <w:rFonts w:ascii="Times New Roman" w:hAnsi="Times New Roman" w:cs="Times New Roman"/>
          <w:sz w:val="24"/>
          <w:szCs w:val="24"/>
        </w:rPr>
        <w:t xml:space="preserve"> del artículo </w:t>
      </w:r>
      <w:r w:rsidR="003D6196" w:rsidRPr="00CF5912">
        <w:rPr>
          <w:rFonts w:ascii="Times New Roman" w:hAnsi="Times New Roman" w:cs="Times New Roman"/>
          <w:sz w:val="24"/>
          <w:szCs w:val="24"/>
        </w:rPr>
        <w:t>primero</w:t>
      </w:r>
      <w:r w:rsidR="00FA2CA2" w:rsidRPr="00CF5912">
        <w:rPr>
          <w:rFonts w:ascii="Times New Roman" w:hAnsi="Times New Roman" w:cs="Times New Roman"/>
          <w:sz w:val="24"/>
          <w:szCs w:val="24"/>
        </w:rPr>
        <w:t xml:space="preserve"> de la </w:t>
      </w:r>
      <w:r w:rsidR="003D6196" w:rsidRPr="00CF5912">
        <w:rPr>
          <w:rFonts w:ascii="Times New Roman" w:hAnsi="Times New Roman" w:cs="Times New Roman"/>
          <w:sz w:val="24"/>
          <w:szCs w:val="24"/>
        </w:rPr>
        <w:t xml:space="preserve">Ley Orgánica Municipal del Estado de Aguascalientes que a letra dice: </w:t>
      </w:r>
    </w:p>
    <w:p w14:paraId="489A6992" w14:textId="34BAC393" w:rsidR="003D6196" w:rsidRPr="00CF5912" w:rsidRDefault="003D6196" w:rsidP="00FA00FD">
      <w:pPr>
        <w:pStyle w:val="Prrafodelista"/>
        <w:spacing w:line="240" w:lineRule="auto"/>
        <w:ind w:left="1080"/>
        <w:jc w:val="both"/>
        <w:rPr>
          <w:rFonts w:ascii="Times New Roman" w:hAnsi="Times New Roman" w:cs="Times New Roman"/>
          <w:i/>
          <w:sz w:val="24"/>
          <w:szCs w:val="24"/>
        </w:rPr>
      </w:pPr>
      <w:r w:rsidRPr="00CF5912">
        <w:rPr>
          <w:rFonts w:ascii="Times New Roman" w:hAnsi="Times New Roman" w:cs="Times New Roman"/>
          <w:i/>
        </w:rPr>
        <w:lastRenderedPageBreak/>
        <w:t>“El Municipio Libre, investido de personalidad jurídica propia, en los términos de la Constitución Política de los Estados Unidos Mexicanos y la Constitución Política Local, es la base de la división territorial y de la organización política y administrativa del Estado.”</w:t>
      </w:r>
    </w:p>
    <w:p w14:paraId="31AEF53A" w14:textId="07244395" w:rsidR="00FA2CA2" w:rsidRPr="00CF5912" w:rsidRDefault="00FA2CA2" w:rsidP="00FA00FD">
      <w:pPr>
        <w:pStyle w:val="Prrafodelista"/>
        <w:numPr>
          <w:ilvl w:val="0"/>
          <w:numId w:val="7"/>
        </w:num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 xml:space="preserve">Consideraciones fiscales del ente. </w:t>
      </w:r>
    </w:p>
    <w:p w14:paraId="515529C2" w14:textId="0DD332EC" w:rsidR="00FA2CA2" w:rsidRPr="00CF5912" w:rsidRDefault="00FA2CA2" w:rsidP="00FA00FD">
      <w:pPr>
        <w:pStyle w:val="Prrafodelista"/>
        <w:spacing w:line="240" w:lineRule="auto"/>
        <w:ind w:left="1080"/>
        <w:jc w:val="both"/>
        <w:rPr>
          <w:rFonts w:ascii="Times New Roman" w:hAnsi="Times New Roman" w:cs="Times New Roman"/>
          <w:sz w:val="24"/>
          <w:szCs w:val="24"/>
        </w:rPr>
      </w:pPr>
      <w:r w:rsidRPr="00CF5912">
        <w:rPr>
          <w:rFonts w:ascii="Times New Roman" w:hAnsi="Times New Roman" w:cs="Times New Roman"/>
          <w:sz w:val="24"/>
          <w:szCs w:val="24"/>
        </w:rPr>
        <w:t xml:space="preserve">Las obligaciones fiscales a cargo del ente público, son las determinadas por los contribuyentes clasificados como personas morales </w:t>
      </w:r>
      <w:r w:rsidR="00671986" w:rsidRPr="00CF5912">
        <w:rPr>
          <w:rFonts w:ascii="Times New Roman" w:hAnsi="Times New Roman" w:cs="Times New Roman"/>
          <w:sz w:val="24"/>
          <w:szCs w:val="24"/>
        </w:rPr>
        <w:t xml:space="preserve">con fines no lucrativos. </w:t>
      </w:r>
    </w:p>
    <w:p w14:paraId="779D4306" w14:textId="77777777" w:rsidR="009A5EDF" w:rsidRPr="00CF5912" w:rsidRDefault="00671986" w:rsidP="00FA00FD">
      <w:pPr>
        <w:pStyle w:val="Prrafodelista"/>
        <w:numPr>
          <w:ilvl w:val="0"/>
          <w:numId w:val="7"/>
        </w:num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 xml:space="preserve">Estructura organizacional básica. </w:t>
      </w:r>
    </w:p>
    <w:p w14:paraId="2C115F53" w14:textId="1C0BB405" w:rsidR="00671986" w:rsidRPr="00CF5912" w:rsidRDefault="009A5EDF" w:rsidP="00FA00FD">
      <w:pPr>
        <w:pStyle w:val="Prrafodelista"/>
        <w:spacing w:line="240" w:lineRule="auto"/>
        <w:ind w:left="1080"/>
        <w:jc w:val="both"/>
        <w:rPr>
          <w:rFonts w:ascii="Times New Roman" w:hAnsi="Times New Roman" w:cs="Times New Roman"/>
          <w:sz w:val="24"/>
          <w:szCs w:val="24"/>
        </w:rPr>
      </w:pPr>
      <w:r w:rsidRPr="00CF5912">
        <w:rPr>
          <w:rFonts w:ascii="Times New Roman" w:hAnsi="Times New Roman" w:cs="Times New Roman"/>
          <w:noProof/>
          <w:lang w:eastAsia="es-MX"/>
        </w:rPr>
        <w:drawing>
          <wp:anchor distT="0" distB="0" distL="114300" distR="114300" simplePos="0" relativeHeight="251659264" behindDoc="0" locked="0" layoutInCell="1" allowOverlap="1" wp14:anchorId="15EBA515" wp14:editId="71B39BC6">
            <wp:simplePos x="0" y="0"/>
            <wp:positionH relativeFrom="column">
              <wp:posOffset>-537210</wp:posOffset>
            </wp:positionH>
            <wp:positionV relativeFrom="paragraph">
              <wp:posOffset>5092065</wp:posOffset>
            </wp:positionV>
            <wp:extent cx="6734175" cy="2900875"/>
            <wp:effectExtent l="0" t="0" r="0" b="0"/>
            <wp:wrapThrough wrapText="bothSides">
              <wp:wrapPolygon edited="0">
                <wp:start x="0" y="0"/>
                <wp:lineTo x="0" y="21420"/>
                <wp:lineTo x="21508" y="21420"/>
                <wp:lineTo x="21508" y="0"/>
                <wp:lineTo x="0" y="0"/>
              </wp:wrapPolygon>
            </wp:wrapThrough>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15993" r="713" b="7966"/>
                    <a:stretch/>
                  </pic:blipFill>
                  <pic:spPr bwMode="auto">
                    <a:xfrm>
                      <a:off x="0" y="0"/>
                      <a:ext cx="6734175" cy="29008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40003" w:rsidRPr="00CF5912">
        <w:rPr>
          <w:rFonts w:ascii="Times New Roman" w:hAnsi="Times New Roman" w:cs="Times New Roman"/>
          <w:noProof/>
          <w:lang w:eastAsia="es-MX"/>
        </w:rPr>
        <w:drawing>
          <wp:anchor distT="0" distB="0" distL="114300" distR="114300" simplePos="0" relativeHeight="251658240" behindDoc="0" locked="0" layoutInCell="1" allowOverlap="1" wp14:anchorId="7C69CF9C" wp14:editId="26D802E1">
            <wp:simplePos x="0" y="0"/>
            <wp:positionH relativeFrom="column">
              <wp:posOffset>-868045</wp:posOffset>
            </wp:positionH>
            <wp:positionV relativeFrom="paragraph">
              <wp:posOffset>791845</wp:posOffset>
            </wp:positionV>
            <wp:extent cx="7254875" cy="4438650"/>
            <wp:effectExtent l="0" t="0" r="3175" b="0"/>
            <wp:wrapSquare wrapText="bothSides"/>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5798" t="23838" r="25662" b="23355"/>
                    <a:stretch/>
                  </pic:blipFill>
                  <pic:spPr bwMode="auto">
                    <a:xfrm>
                      <a:off x="0" y="0"/>
                      <a:ext cx="7254875" cy="44386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71986" w:rsidRPr="00CF5912">
        <w:rPr>
          <w:rFonts w:ascii="Times New Roman" w:hAnsi="Times New Roman" w:cs="Times New Roman"/>
          <w:sz w:val="24"/>
          <w:szCs w:val="24"/>
        </w:rPr>
        <w:t xml:space="preserve">De conformidad con El </w:t>
      </w:r>
      <w:r w:rsidR="00A8347A" w:rsidRPr="00CF5912">
        <w:rPr>
          <w:rFonts w:ascii="Times New Roman" w:hAnsi="Times New Roman" w:cs="Times New Roman"/>
          <w:sz w:val="24"/>
          <w:szCs w:val="24"/>
        </w:rPr>
        <w:t>Código</w:t>
      </w:r>
      <w:r w:rsidR="00671986" w:rsidRPr="00CF5912">
        <w:rPr>
          <w:rFonts w:ascii="Times New Roman" w:hAnsi="Times New Roman" w:cs="Times New Roman"/>
          <w:sz w:val="24"/>
          <w:szCs w:val="24"/>
        </w:rPr>
        <w:t xml:space="preserve"> del Municipio de Calvillo, </w:t>
      </w:r>
      <w:r w:rsidR="00A8347A" w:rsidRPr="00CF5912">
        <w:rPr>
          <w:rFonts w:ascii="Times New Roman" w:hAnsi="Times New Roman" w:cs="Times New Roman"/>
          <w:sz w:val="24"/>
          <w:szCs w:val="24"/>
        </w:rPr>
        <w:t>Ags.</w:t>
      </w:r>
      <w:r w:rsidR="00671986" w:rsidRPr="00CF5912">
        <w:rPr>
          <w:rFonts w:ascii="Times New Roman" w:hAnsi="Times New Roman" w:cs="Times New Roman"/>
          <w:sz w:val="24"/>
          <w:szCs w:val="24"/>
        </w:rPr>
        <w:t xml:space="preserve"> la estructura organizacional </w:t>
      </w:r>
      <w:r w:rsidR="00A8347A" w:rsidRPr="00CF5912">
        <w:rPr>
          <w:rFonts w:ascii="Times New Roman" w:hAnsi="Times New Roman" w:cs="Times New Roman"/>
          <w:sz w:val="24"/>
          <w:szCs w:val="24"/>
        </w:rPr>
        <w:t>básica</w:t>
      </w:r>
      <w:r w:rsidR="00671986" w:rsidRPr="00CF5912">
        <w:rPr>
          <w:rFonts w:ascii="Times New Roman" w:hAnsi="Times New Roman" w:cs="Times New Roman"/>
          <w:sz w:val="24"/>
          <w:szCs w:val="24"/>
        </w:rPr>
        <w:t xml:space="preserve"> del poder </w:t>
      </w:r>
      <w:r w:rsidR="00A8347A" w:rsidRPr="00CF5912">
        <w:rPr>
          <w:rFonts w:ascii="Times New Roman" w:hAnsi="Times New Roman" w:cs="Times New Roman"/>
          <w:sz w:val="24"/>
          <w:szCs w:val="24"/>
        </w:rPr>
        <w:t>ejecutivo</w:t>
      </w:r>
      <w:r w:rsidR="00671986" w:rsidRPr="00CF5912">
        <w:rPr>
          <w:rFonts w:ascii="Times New Roman" w:hAnsi="Times New Roman" w:cs="Times New Roman"/>
          <w:sz w:val="24"/>
          <w:szCs w:val="24"/>
        </w:rPr>
        <w:t xml:space="preserve"> de la </w:t>
      </w:r>
      <w:r w:rsidR="00A8347A" w:rsidRPr="00CF5912">
        <w:rPr>
          <w:rFonts w:ascii="Times New Roman" w:hAnsi="Times New Roman" w:cs="Times New Roman"/>
          <w:sz w:val="24"/>
          <w:szCs w:val="24"/>
        </w:rPr>
        <w:t>administración</w:t>
      </w:r>
      <w:r w:rsidR="00671986" w:rsidRPr="00CF5912">
        <w:rPr>
          <w:rFonts w:ascii="Times New Roman" w:hAnsi="Times New Roman" w:cs="Times New Roman"/>
          <w:sz w:val="24"/>
          <w:szCs w:val="24"/>
        </w:rPr>
        <w:t xml:space="preserve"> pública municipal es la siguiente.</w:t>
      </w:r>
      <w:r w:rsidR="005F35B3" w:rsidRPr="00CF5912">
        <w:rPr>
          <w:rFonts w:ascii="Times New Roman" w:hAnsi="Times New Roman" w:cs="Times New Roman"/>
          <w:sz w:val="24"/>
          <w:szCs w:val="24"/>
        </w:rPr>
        <w:t xml:space="preserve"> </w:t>
      </w:r>
    </w:p>
    <w:p w14:paraId="4964126D" w14:textId="03D7149D" w:rsidR="00D40003" w:rsidRPr="00CF5912" w:rsidRDefault="00D40003" w:rsidP="00FA00FD">
      <w:pPr>
        <w:pStyle w:val="Prrafodelista"/>
        <w:spacing w:line="240" w:lineRule="auto"/>
        <w:ind w:left="1080"/>
        <w:jc w:val="both"/>
        <w:rPr>
          <w:rFonts w:ascii="Times New Roman" w:hAnsi="Times New Roman" w:cs="Times New Roman"/>
          <w:sz w:val="24"/>
          <w:szCs w:val="24"/>
        </w:rPr>
      </w:pPr>
      <w:r w:rsidRPr="00CF5912">
        <w:rPr>
          <w:rFonts w:ascii="Times New Roman" w:hAnsi="Times New Roman" w:cs="Times New Roman"/>
          <w:sz w:val="24"/>
          <w:szCs w:val="24"/>
        </w:rPr>
        <w:lastRenderedPageBreak/>
        <w:br w:type="textWrapping" w:clear="all"/>
      </w:r>
    </w:p>
    <w:p w14:paraId="16133F27" w14:textId="42E21EA6" w:rsidR="00671986" w:rsidRPr="00CF5912" w:rsidRDefault="00671986" w:rsidP="00FA00FD">
      <w:pPr>
        <w:pStyle w:val="Prrafodelista"/>
        <w:numPr>
          <w:ilvl w:val="0"/>
          <w:numId w:val="7"/>
        </w:num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 xml:space="preserve">Fideicomisos, mandatos y análogos de los cuales es fideicomitente o fiduciario. </w:t>
      </w:r>
    </w:p>
    <w:p w14:paraId="77BE993F" w14:textId="63606712" w:rsidR="00671986" w:rsidRPr="00CF5912" w:rsidRDefault="00D40003" w:rsidP="00FA00FD">
      <w:pPr>
        <w:pStyle w:val="Prrafodelista"/>
        <w:spacing w:line="240" w:lineRule="auto"/>
        <w:ind w:left="1080"/>
        <w:jc w:val="both"/>
        <w:rPr>
          <w:rFonts w:ascii="Times New Roman" w:hAnsi="Times New Roman" w:cs="Times New Roman"/>
          <w:sz w:val="24"/>
          <w:szCs w:val="24"/>
        </w:rPr>
      </w:pPr>
      <w:r w:rsidRPr="00CF5912">
        <w:rPr>
          <w:rFonts w:ascii="Times New Roman" w:hAnsi="Times New Roman" w:cs="Times New Roman"/>
          <w:sz w:val="24"/>
          <w:szCs w:val="24"/>
        </w:rPr>
        <w:t xml:space="preserve">El ente municipio de </w:t>
      </w:r>
      <w:r w:rsidR="009A5EDF" w:rsidRPr="00CF5912">
        <w:rPr>
          <w:rFonts w:ascii="Times New Roman" w:hAnsi="Times New Roman" w:cs="Times New Roman"/>
          <w:sz w:val="24"/>
          <w:szCs w:val="24"/>
        </w:rPr>
        <w:t>Calvillo, no</w:t>
      </w:r>
      <w:r w:rsidR="00671986" w:rsidRPr="00CF5912">
        <w:rPr>
          <w:rFonts w:ascii="Times New Roman" w:hAnsi="Times New Roman" w:cs="Times New Roman"/>
          <w:sz w:val="24"/>
          <w:szCs w:val="24"/>
        </w:rPr>
        <w:t xml:space="preserve"> cuenta con fideicomisos, mandatos o </w:t>
      </w:r>
      <w:r w:rsidR="00A8347A" w:rsidRPr="00CF5912">
        <w:rPr>
          <w:rFonts w:ascii="Times New Roman" w:hAnsi="Times New Roman" w:cs="Times New Roman"/>
          <w:sz w:val="24"/>
          <w:szCs w:val="24"/>
        </w:rPr>
        <w:t>análogos</w:t>
      </w:r>
      <w:r w:rsidR="00671986" w:rsidRPr="00CF5912">
        <w:rPr>
          <w:rFonts w:ascii="Times New Roman" w:hAnsi="Times New Roman" w:cs="Times New Roman"/>
          <w:sz w:val="24"/>
          <w:szCs w:val="24"/>
        </w:rPr>
        <w:t xml:space="preserve"> para la integración de su patrimonio. </w:t>
      </w:r>
    </w:p>
    <w:p w14:paraId="16A91C68" w14:textId="77777777" w:rsidR="00671986" w:rsidRPr="00CF5912" w:rsidRDefault="00671986" w:rsidP="00FA00FD">
      <w:pPr>
        <w:pStyle w:val="Prrafodelista"/>
        <w:spacing w:line="240" w:lineRule="auto"/>
        <w:ind w:left="1080"/>
        <w:jc w:val="both"/>
        <w:rPr>
          <w:rFonts w:ascii="Times New Roman" w:hAnsi="Times New Roman" w:cs="Times New Roman"/>
          <w:sz w:val="24"/>
          <w:szCs w:val="24"/>
        </w:rPr>
      </w:pPr>
    </w:p>
    <w:p w14:paraId="3107C6BE" w14:textId="29824636" w:rsidR="00671986" w:rsidRPr="00E02814" w:rsidRDefault="00671986" w:rsidP="00FA00FD">
      <w:pPr>
        <w:pStyle w:val="Prrafodelista"/>
        <w:numPr>
          <w:ilvl w:val="0"/>
          <w:numId w:val="5"/>
        </w:numPr>
        <w:spacing w:line="240" w:lineRule="auto"/>
        <w:jc w:val="both"/>
        <w:rPr>
          <w:rFonts w:ascii="Times New Roman" w:hAnsi="Times New Roman" w:cs="Times New Roman"/>
          <w:b/>
          <w:sz w:val="24"/>
          <w:szCs w:val="24"/>
        </w:rPr>
      </w:pPr>
      <w:r w:rsidRPr="00E02814">
        <w:rPr>
          <w:rFonts w:ascii="Times New Roman" w:hAnsi="Times New Roman" w:cs="Times New Roman"/>
          <w:b/>
          <w:sz w:val="24"/>
          <w:szCs w:val="24"/>
        </w:rPr>
        <w:t xml:space="preserve">BASE PARA PREPARACIÓN DE LOS ESTADOS FINANCIEROS. </w:t>
      </w:r>
    </w:p>
    <w:p w14:paraId="24E4F66E" w14:textId="2DA31962" w:rsidR="00671986" w:rsidRPr="00CF5912" w:rsidRDefault="00671986" w:rsidP="00FA00FD">
      <w:pPr>
        <w:pStyle w:val="Prrafodelista"/>
        <w:numPr>
          <w:ilvl w:val="0"/>
          <w:numId w:val="8"/>
        </w:num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Los presentes estados contables se encuentran expresados en moneda nacional, elaborados de conformidad con las disposiciones de la Ley General de Contabilidad Gube</w:t>
      </w:r>
      <w:r w:rsidR="00E9513C" w:rsidRPr="00CF5912">
        <w:rPr>
          <w:rFonts w:ascii="Times New Roman" w:hAnsi="Times New Roman" w:cs="Times New Roman"/>
          <w:sz w:val="24"/>
          <w:szCs w:val="24"/>
        </w:rPr>
        <w:t xml:space="preserve">rnamental, que entro en vigor el </w:t>
      </w:r>
      <w:r w:rsidRPr="00CF5912">
        <w:rPr>
          <w:rFonts w:ascii="Times New Roman" w:hAnsi="Times New Roman" w:cs="Times New Roman"/>
          <w:sz w:val="24"/>
          <w:szCs w:val="24"/>
        </w:rPr>
        <w:t>01 de enero del 2009 y a</w:t>
      </w:r>
      <w:r w:rsidR="00E9513C" w:rsidRPr="00CF5912">
        <w:rPr>
          <w:rFonts w:ascii="Times New Roman" w:hAnsi="Times New Roman" w:cs="Times New Roman"/>
          <w:sz w:val="24"/>
          <w:szCs w:val="24"/>
        </w:rPr>
        <w:t xml:space="preserve"> </w:t>
      </w:r>
      <w:r w:rsidRPr="00CF5912">
        <w:rPr>
          <w:rFonts w:ascii="Times New Roman" w:hAnsi="Times New Roman" w:cs="Times New Roman"/>
          <w:sz w:val="24"/>
          <w:szCs w:val="24"/>
        </w:rPr>
        <w:t xml:space="preserve">las reformas </w:t>
      </w:r>
      <w:r w:rsidR="00E9513C" w:rsidRPr="00CF5912">
        <w:rPr>
          <w:rFonts w:ascii="Times New Roman" w:hAnsi="Times New Roman" w:cs="Times New Roman"/>
          <w:sz w:val="24"/>
          <w:szCs w:val="24"/>
        </w:rPr>
        <w:t>publicadas</w:t>
      </w:r>
      <w:r w:rsidRPr="00CF5912">
        <w:rPr>
          <w:rFonts w:ascii="Times New Roman" w:hAnsi="Times New Roman" w:cs="Times New Roman"/>
          <w:sz w:val="24"/>
          <w:szCs w:val="24"/>
        </w:rPr>
        <w:t xml:space="preserve"> el </w:t>
      </w:r>
      <w:r w:rsidR="00A8347A" w:rsidRPr="00CF5912">
        <w:rPr>
          <w:rFonts w:ascii="Times New Roman" w:hAnsi="Times New Roman" w:cs="Times New Roman"/>
          <w:sz w:val="24"/>
          <w:szCs w:val="24"/>
        </w:rPr>
        <w:t>día</w:t>
      </w:r>
      <w:r w:rsidRPr="00CF5912">
        <w:rPr>
          <w:rFonts w:ascii="Times New Roman" w:hAnsi="Times New Roman" w:cs="Times New Roman"/>
          <w:sz w:val="24"/>
          <w:szCs w:val="24"/>
        </w:rPr>
        <w:t xml:space="preserve"> 12 de noviembre del 2012, </w:t>
      </w:r>
      <w:r w:rsidR="00A8347A" w:rsidRPr="00CF5912">
        <w:rPr>
          <w:rFonts w:ascii="Times New Roman" w:hAnsi="Times New Roman" w:cs="Times New Roman"/>
          <w:sz w:val="24"/>
          <w:szCs w:val="24"/>
        </w:rPr>
        <w:t>así</w:t>
      </w:r>
      <w:r w:rsidRPr="00CF5912">
        <w:rPr>
          <w:rFonts w:ascii="Times New Roman" w:hAnsi="Times New Roman" w:cs="Times New Roman"/>
          <w:sz w:val="24"/>
          <w:szCs w:val="24"/>
        </w:rPr>
        <w:t xml:space="preserve"> como los documentos complem</w:t>
      </w:r>
      <w:r w:rsidR="00D40003" w:rsidRPr="00CF5912">
        <w:rPr>
          <w:rFonts w:ascii="Times New Roman" w:hAnsi="Times New Roman" w:cs="Times New Roman"/>
          <w:sz w:val="24"/>
          <w:szCs w:val="24"/>
        </w:rPr>
        <w:t>en</w:t>
      </w:r>
      <w:r w:rsidRPr="00CF5912">
        <w:rPr>
          <w:rFonts w:ascii="Times New Roman" w:hAnsi="Times New Roman" w:cs="Times New Roman"/>
          <w:sz w:val="24"/>
          <w:szCs w:val="24"/>
        </w:rPr>
        <w:t>tarios emitidos por el Consejo Nacional de Armonización Contable (CONAC) y que son aplicables a la fecha de dichos estados, destacando lo siguiente:</w:t>
      </w:r>
      <w:r w:rsidR="00D40003" w:rsidRPr="00CF5912">
        <w:rPr>
          <w:rFonts w:ascii="Times New Roman" w:hAnsi="Times New Roman" w:cs="Times New Roman"/>
          <w:sz w:val="24"/>
          <w:szCs w:val="24"/>
        </w:rPr>
        <w:t xml:space="preserve"> </w:t>
      </w:r>
    </w:p>
    <w:p w14:paraId="24F9F208" w14:textId="12122490" w:rsidR="00671986" w:rsidRPr="00CF5912" w:rsidRDefault="00671986" w:rsidP="00FA00FD">
      <w:pPr>
        <w:pStyle w:val="Prrafodelista"/>
        <w:spacing w:line="240" w:lineRule="auto"/>
        <w:ind w:left="1080" w:firstLine="336"/>
        <w:jc w:val="both"/>
        <w:rPr>
          <w:rFonts w:ascii="Times New Roman" w:hAnsi="Times New Roman" w:cs="Times New Roman"/>
          <w:sz w:val="24"/>
          <w:szCs w:val="24"/>
        </w:rPr>
      </w:pPr>
      <w:r w:rsidRPr="00CF5912">
        <w:rPr>
          <w:rFonts w:ascii="Times New Roman" w:hAnsi="Times New Roman" w:cs="Times New Roman"/>
          <w:sz w:val="24"/>
          <w:szCs w:val="24"/>
        </w:rPr>
        <w:t xml:space="preserve">En </w:t>
      </w:r>
      <w:r w:rsidR="00D40003" w:rsidRPr="00CF5912">
        <w:rPr>
          <w:rFonts w:ascii="Times New Roman" w:hAnsi="Times New Roman" w:cs="Times New Roman"/>
          <w:sz w:val="24"/>
          <w:szCs w:val="24"/>
        </w:rPr>
        <w:t>publicación</w:t>
      </w:r>
      <w:r w:rsidRPr="00CF5912">
        <w:rPr>
          <w:rFonts w:ascii="Times New Roman" w:hAnsi="Times New Roman" w:cs="Times New Roman"/>
          <w:sz w:val="24"/>
          <w:szCs w:val="24"/>
        </w:rPr>
        <w:t xml:space="preserve"> del 16 de mayo del 2013 en el </w:t>
      </w:r>
      <w:r w:rsidR="00D40003" w:rsidRPr="00CF5912">
        <w:rPr>
          <w:rFonts w:ascii="Times New Roman" w:hAnsi="Times New Roman" w:cs="Times New Roman"/>
          <w:sz w:val="24"/>
          <w:szCs w:val="24"/>
        </w:rPr>
        <w:t>DOF,</w:t>
      </w:r>
      <w:r w:rsidRPr="00CF5912">
        <w:rPr>
          <w:rFonts w:ascii="Times New Roman" w:hAnsi="Times New Roman" w:cs="Times New Roman"/>
          <w:sz w:val="24"/>
          <w:szCs w:val="24"/>
        </w:rPr>
        <w:t xml:space="preserve"> se establecieron los plazos para realizar los registros contables con base a las Reglas de Registro y Valoración del Patrimonio, por lo que la </w:t>
      </w:r>
      <w:r w:rsidR="00A8347A" w:rsidRPr="00CF5912">
        <w:rPr>
          <w:rFonts w:ascii="Times New Roman" w:hAnsi="Times New Roman" w:cs="Times New Roman"/>
          <w:sz w:val="24"/>
          <w:szCs w:val="24"/>
        </w:rPr>
        <w:t>política</w:t>
      </w:r>
      <w:r w:rsidRPr="00CF5912">
        <w:rPr>
          <w:rFonts w:ascii="Times New Roman" w:hAnsi="Times New Roman" w:cs="Times New Roman"/>
          <w:sz w:val="24"/>
          <w:szCs w:val="24"/>
        </w:rPr>
        <w:t xml:space="preserve"> de </w:t>
      </w:r>
      <w:r w:rsidR="00A8347A" w:rsidRPr="00CF5912">
        <w:rPr>
          <w:rFonts w:ascii="Times New Roman" w:hAnsi="Times New Roman" w:cs="Times New Roman"/>
          <w:sz w:val="24"/>
          <w:szCs w:val="24"/>
        </w:rPr>
        <w:t>depreciación</w:t>
      </w:r>
      <w:r w:rsidRPr="00CF5912">
        <w:rPr>
          <w:rFonts w:ascii="Times New Roman" w:hAnsi="Times New Roman" w:cs="Times New Roman"/>
          <w:sz w:val="24"/>
          <w:szCs w:val="24"/>
        </w:rPr>
        <w:t xml:space="preserve"> de activos no circulantes, se </w:t>
      </w:r>
      <w:r w:rsidR="00A8347A" w:rsidRPr="00CF5912">
        <w:rPr>
          <w:rFonts w:ascii="Times New Roman" w:hAnsi="Times New Roman" w:cs="Times New Roman"/>
          <w:sz w:val="24"/>
          <w:szCs w:val="24"/>
        </w:rPr>
        <w:t>deberá</w:t>
      </w:r>
      <w:r w:rsidRPr="00CF5912">
        <w:rPr>
          <w:rFonts w:ascii="Times New Roman" w:hAnsi="Times New Roman" w:cs="Times New Roman"/>
          <w:sz w:val="24"/>
          <w:szCs w:val="24"/>
        </w:rPr>
        <w:t xml:space="preserve"> efectuar a </w:t>
      </w:r>
      <w:r w:rsidR="00A8347A" w:rsidRPr="00CF5912">
        <w:rPr>
          <w:rFonts w:ascii="Times New Roman" w:hAnsi="Times New Roman" w:cs="Times New Roman"/>
          <w:sz w:val="24"/>
          <w:szCs w:val="24"/>
        </w:rPr>
        <w:t>más</w:t>
      </w:r>
      <w:r w:rsidRPr="00CF5912">
        <w:rPr>
          <w:rFonts w:ascii="Times New Roman" w:hAnsi="Times New Roman" w:cs="Times New Roman"/>
          <w:sz w:val="24"/>
          <w:szCs w:val="24"/>
        </w:rPr>
        <w:t xml:space="preserve"> tardar el </w:t>
      </w:r>
      <w:r w:rsidR="00A8347A" w:rsidRPr="00CF5912">
        <w:rPr>
          <w:rFonts w:ascii="Times New Roman" w:hAnsi="Times New Roman" w:cs="Times New Roman"/>
          <w:sz w:val="24"/>
          <w:szCs w:val="24"/>
        </w:rPr>
        <w:t>día</w:t>
      </w:r>
      <w:r w:rsidRPr="00CF5912">
        <w:rPr>
          <w:rFonts w:ascii="Times New Roman" w:hAnsi="Times New Roman" w:cs="Times New Roman"/>
          <w:sz w:val="24"/>
          <w:szCs w:val="24"/>
        </w:rPr>
        <w:t xml:space="preserve"> 31 de diciembre del 2014. </w:t>
      </w:r>
    </w:p>
    <w:p w14:paraId="6DF865C6" w14:textId="01BEBC14" w:rsidR="00671986" w:rsidRPr="00CF5912" w:rsidRDefault="00671986" w:rsidP="00FA00FD">
      <w:pPr>
        <w:pStyle w:val="Prrafodelista"/>
        <w:spacing w:line="240" w:lineRule="auto"/>
        <w:ind w:left="1080" w:firstLine="336"/>
        <w:jc w:val="both"/>
        <w:rPr>
          <w:rFonts w:ascii="Times New Roman" w:hAnsi="Times New Roman" w:cs="Times New Roman"/>
          <w:sz w:val="24"/>
          <w:szCs w:val="24"/>
        </w:rPr>
      </w:pPr>
      <w:r w:rsidRPr="00CF5912">
        <w:rPr>
          <w:rFonts w:ascii="Times New Roman" w:hAnsi="Times New Roman" w:cs="Times New Roman"/>
          <w:sz w:val="24"/>
          <w:szCs w:val="24"/>
        </w:rPr>
        <w:t xml:space="preserve">Mediante </w:t>
      </w:r>
      <w:r w:rsidR="00892F49" w:rsidRPr="00CF5912">
        <w:rPr>
          <w:rFonts w:ascii="Times New Roman" w:hAnsi="Times New Roman" w:cs="Times New Roman"/>
          <w:sz w:val="24"/>
          <w:szCs w:val="24"/>
        </w:rPr>
        <w:t>publicación</w:t>
      </w:r>
      <w:r w:rsidRPr="00CF5912">
        <w:rPr>
          <w:rFonts w:ascii="Times New Roman" w:hAnsi="Times New Roman" w:cs="Times New Roman"/>
          <w:sz w:val="24"/>
          <w:szCs w:val="24"/>
        </w:rPr>
        <w:t xml:space="preserve"> en el DOF del </w:t>
      </w:r>
      <w:r w:rsidR="00A8347A" w:rsidRPr="00CF5912">
        <w:rPr>
          <w:rFonts w:ascii="Times New Roman" w:hAnsi="Times New Roman" w:cs="Times New Roman"/>
          <w:sz w:val="24"/>
          <w:szCs w:val="24"/>
        </w:rPr>
        <w:t>día</w:t>
      </w:r>
      <w:r w:rsidRPr="00CF5912">
        <w:rPr>
          <w:rFonts w:ascii="Times New Roman" w:hAnsi="Times New Roman" w:cs="Times New Roman"/>
          <w:sz w:val="24"/>
          <w:szCs w:val="24"/>
        </w:rPr>
        <w:t xml:space="preserve"> 08 de agosto del 2013 fueron reformadas las normas y </w:t>
      </w:r>
      <w:r w:rsidR="00A8347A" w:rsidRPr="00CF5912">
        <w:rPr>
          <w:rFonts w:ascii="Times New Roman" w:hAnsi="Times New Roman" w:cs="Times New Roman"/>
          <w:sz w:val="24"/>
          <w:szCs w:val="24"/>
        </w:rPr>
        <w:t>metodología</w:t>
      </w:r>
      <w:r w:rsidRPr="00CF5912">
        <w:rPr>
          <w:rFonts w:ascii="Times New Roman" w:hAnsi="Times New Roman" w:cs="Times New Roman"/>
          <w:sz w:val="24"/>
          <w:szCs w:val="24"/>
        </w:rPr>
        <w:t xml:space="preserve"> para la determinación de los momentos contables de los ingresos, por lo que los ingresos presupuestarios </w:t>
      </w:r>
      <w:r w:rsidR="00A8347A" w:rsidRPr="00CF5912">
        <w:rPr>
          <w:rFonts w:ascii="Times New Roman" w:hAnsi="Times New Roman" w:cs="Times New Roman"/>
          <w:sz w:val="24"/>
          <w:szCs w:val="24"/>
        </w:rPr>
        <w:t>deberán</w:t>
      </w:r>
      <w:r w:rsidRPr="00CF5912">
        <w:rPr>
          <w:rFonts w:ascii="Times New Roman" w:hAnsi="Times New Roman" w:cs="Times New Roman"/>
          <w:sz w:val="24"/>
          <w:szCs w:val="24"/>
        </w:rPr>
        <w:t xml:space="preserve"> registrar el ingreso devengado y recaudado</w:t>
      </w:r>
      <w:r w:rsidR="00010694" w:rsidRPr="00CF5912">
        <w:rPr>
          <w:rFonts w:ascii="Times New Roman" w:hAnsi="Times New Roman" w:cs="Times New Roman"/>
          <w:sz w:val="24"/>
          <w:szCs w:val="24"/>
        </w:rPr>
        <w:t xml:space="preserve"> en forma </w:t>
      </w:r>
      <w:r w:rsidR="00A8347A" w:rsidRPr="00CF5912">
        <w:rPr>
          <w:rFonts w:ascii="Times New Roman" w:hAnsi="Times New Roman" w:cs="Times New Roman"/>
          <w:sz w:val="24"/>
          <w:szCs w:val="24"/>
        </w:rPr>
        <w:t>simultánea</w:t>
      </w:r>
      <w:r w:rsidR="00010694" w:rsidRPr="00CF5912">
        <w:rPr>
          <w:rFonts w:ascii="Times New Roman" w:hAnsi="Times New Roman" w:cs="Times New Roman"/>
          <w:sz w:val="24"/>
          <w:szCs w:val="24"/>
        </w:rPr>
        <w:t xml:space="preserve"> al momento de la percepción del recurso, salvo por los ingresos por venta de bienes y servicios y aportaciones. </w:t>
      </w:r>
    </w:p>
    <w:p w14:paraId="07F4E1DE" w14:textId="77777777" w:rsidR="00010694" w:rsidRPr="00CF5912" w:rsidRDefault="00010694" w:rsidP="00FA00FD">
      <w:pPr>
        <w:pStyle w:val="Prrafodelista"/>
        <w:spacing w:line="240" w:lineRule="auto"/>
        <w:ind w:left="1080"/>
        <w:jc w:val="both"/>
        <w:rPr>
          <w:rFonts w:ascii="Times New Roman" w:hAnsi="Times New Roman" w:cs="Times New Roman"/>
          <w:sz w:val="24"/>
          <w:szCs w:val="24"/>
        </w:rPr>
      </w:pPr>
    </w:p>
    <w:p w14:paraId="3885C0D0" w14:textId="0363FD28" w:rsidR="00010694" w:rsidRPr="00CF5912" w:rsidRDefault="00892F49" w:rsidP="00FA00FD">
      <w:pPr>
        <w:pStyle w:val="Prrafodelista"/>
        <w:numPr>
          <w:ilvl w:val="0"/>
          <w:numId w:val="8"/>
        </w:numPr>
        <w:spacing w:line="240" w:lineRule="auto"/>
        <w:jc w:val="both"/>
        <w:rPr>
          <w:rFonts w:ascii="Times New Roman" w:hAnsi="Times New Roman" w:cs="Times New Roman"/>
          <w:sz w:val="24"/>
          <w:szCs w:val="24"/>
        </w:rPr>
      </w:pPr>
      <w:bookmarkStart w:id="1" w:name="_GoBack"/>
      <w:r w:rsidRPr="00CF5912">
        <w:rPr>
          <w:rFonts w:ascii="Times New Roman" w:hAnsi="Times New Roman" w:cs="Times New Roman"/>
          <w:sz w:val="24"/>
          <w:szCs w:val="24"/>
        </w:rPr>
        <w:t>L</w:t>
      </w:r>
      <w:r w:rsidR="00010694" w:rsidRPr="00CF5912">
        <w:rPr>
          <w:rFonts w:ascii="Times New Roman" w:hAnsi="Times New Roman" w:cs="Times New Roman"/>
          <w:sz w:val="24"/>
          <w:szCs w:val="24"/>
        </w:rPr>
        <w:t xml:space="preserve">os presentes estados </w:t>
      </w:r>
      <w:r w:rsidR="00A8347A" w:rsidRPr="00CF5912">
        <w:rPr>
          <w:rFonts w:ascii="Times New Roman" w:hAnsi="Times New Roman" w:cs="Times New Roman"/>
          <w:sz w:val="24"/>
          <w:szCs w:val="24"/>
        </w:rPr>
        <w:t>contables</w:t>
      </w:r>
      <w:r w:rsidR="00010694" w:rsidRPr="00CF5912">
        <w:rPr>
          <w:rFonts w:ascii="Times New Roman" w:hAnsi="Times New Roman" w:cs="Times New Roman"/>
          <w:sz w:val="24"/>
          <w:szCs w:val="24"/>
        </w:rPr>
        <w:t xml:space="preserve"> han sido ela</w:t>
      </w:r>
      <w:r w:rsidRPr="00CF5912">
        <w:rPr>
          <w:rFonts w:ascii="Times New Roman" w:hAnsi="Times New Roman" w:cs="Times New Roman"/>
          <w:sz w:val="24"/>
          <w:szCs w:val="24"/>
        </w:rPr>
        <w:t>borados a partir</w:t>
      </w:r>
      <w:r w:rsidR="005F35B3" w:rsidRPr="00CF5912">
        <w:rPr>
          <w:rFonts w:ascii="Times New Roman" w:hAnsi="Times New Roman" w:cs="Times New Roman"/>
          <w:sz w:val="24"/>
          <w:szCs w:val="24"/>
        </w:rPr>
        <w:t xml:space="preserve"> de la información </w:t>
      </w:r>
      <w:bookmarkEnd w:id="1"/>
      <w:r w:rsidR="005F35B3" w:rsidRPr="00CF5912">
        <w:rPr>
          <w:rFonts w:ascii="Times New Roman" w:hAnsi="Times New Roman" w:cs="Times New Roman"/>
          <w:sz w:val="24"/>
          <w:szCs w:val="24"/>
        </w:rPr>
        <w:t>ge</w:t>
      </w:r>
      <w:r w:rsidR="00010694" w:rsidRPr="00CF5912">
        <w:rPr>
          <w:rFonts w:ascii="Times New Roman" w:hAnsi="Times New Roman" w:cs="Times New Roman"/>
          <w:sz w:val="24"/>
          <w:szCs w:val="24"/>
        </w:rPr>
        <w:t>n</w:t>
      </w:r>
      <w:r w:rsidR="005F35B3" w:rsidRPr="00CF5912">
        <w:rPr>
          <w:rFonts w:ascii="Times New Roman" w:hAnsi="Times New Roman" w:cs="Times New Roman"/>
          <w:sz w:val="24"/>
          <w:szCs w:val="24"/>
        </w:rPr>
        <w:t>erada por el SAACG.NET</w:t>
      </w:r>
      <w:r w:rsidRPr="00CF5912">
        <w:rPr>
          <w:rFonts w:ascii="Times New Roman" w:hAnsi="Times New Roman" w:cs="Times New Roman"/>
          <w:sz w:val="24"/>
          <w:szCs w:val="24"/>
        </w:rPr>
        <w:t xml:space="preserve"> (Sistema Automatizado de Administración y Contabilidad Gubernamental) por</w:t>
      </w:r>
      <w:r w:rsidR="00010694" w:rsidRPr="00CF5912">
        <w:rPr>
          <w:rFonts w:ascii="Times New Roman" w:hAnsi="Times New Roman" w:cs="Times New Roman"/>
          <w:sz w:val="24"/>
          <w:szCs w:val="24"/>
        </w:rPr>
        <w:t xml:space="preserve"> la Secretaria de Finanzas</w:t>
      </w:r>
      <w:r w:rsidRPr="00CF5912">
        <w:rPr>
          <w:rFonts w:ascii="Times New Roman" w:hAnsi="Times New Roman" w:cs="Times New Roman"/>
          <w:sz w:val="24"/>
          <w:szCs w:val="24"/>
        </w:rPr>
        <w:t xml:space="preserve"> y Administración y de su organismo descentralizado Operador del agua del M</w:t>
      </w:r>
      <w:r w:rsidR="00010694" w:rsidRPr="00CF5912">
        <w:rPr>
          <w:rFonts w:ascii="Times New Roman" w:hAnsi="Times New Roman" w:cs="Times New Roman"/>
          <w:sz w:val="24"/>
          <w:szCs w:val="24"/>
        </w:rPr>
        <w:t xml:space="preserve">unicipio de Calvillo. Misma que se transforma </w:t>
      </w:r>
      <w:r w:rsidR="00A8347A" w:rsidRPr="00CF5912">
        <w:rPr>
          <w:rFonts w:ascii="Times New Roman" w:hAnsi="Times New Roman" w:cs="Times New Roman"/>
          <w:sz w:val="24"/>
          <w:szCs w:val="24"/>
        </w:rPr>
        <w:t>automáticamente</w:t>
      </w:r>
      <w:r w:rsidR="00010694" w:rsidRPr="00CF5912">
        <w:rPr>
          <w:rFonts w:ascii="Times New Roman" w:hAnsi="Times New Roman" w:cs="Times New Roman"/>
          <w:sz w:val="24"/>
          <w:szCs w:val="24"/>
        </w:rPr>
        <w:t xml:space="preserve"> en registros contables por el mencionado sistema, los cuales se realizan mediante reconocimiento a costo </w:t>
      </w:r>
      <w:r w:rsidR="00A8347A" w:rsidRPr="00CF5912">
        <w:rPr>
          <w:rFonts w:ascii="Times New Roman" w:hAnsi="Times New Roman" w:cs="Times New Roman"/>
          <w:sz w:val="24"/>
          <w:szCs w:val="24"/>
        </w:rPr>
        <w:t>histórico</w:t>
      </w:r>
      <w:r w:rsidR="00010694" w:rsidRPr="00CF5912">
        <w:rPr>
          <w:rFonts w:ascii="Times New Roman" w:hAnsi="Times New Roman" w:cs="Times New Roman"/>
          <w:sz w:val="24"/>
          <w:szCs w:val="24"/>
        </w:rPr>
        <w:t xml:space="preserve"> y reconociendo el efecto contable y presupuestal de las operaciones realizadas por el ente público, conforme a los documentos emitidos por el Consejo Nacional de </w:t>
      </w:r>
      <w:r w:rsidR="00A8347A" w:rsidRPr="00CF5912">
        <w:rPr>
          <w:rFonts w:ascii="Times New Roman" w:hAnsi="Times New Roman" w:cs="Times New Roman"/>
          <w:sz w:val="24"/>
          <w:szCs w:val="24"/>
        </w:rPr>
        <w:t>Armonización</w:t>
      </w:r>
      <w:r w:rsidR="00010694" w:rsidRPr="00CF5912">
        <w:rPr>
          <w:rFonts w:ascii="Times New Roman" w:hAnsi="Times New Roman" w:cs="Times New Roman"/>
          <w:sz w:val="24"/>
          <w:szCs w:val="24"/>
        </w:rPr>
        <w:t xml:space="preserve"> Contable (CONAC) en </w:t>
      </w:r>
      <w:r w:rsidR="00A8347A" w:rsidRPr="00CF5912">
        <w:rPr>
          <w:rFonts w:ascii="Times New Roman" w:hAnsi="Times New Roman" w:cs="Times New Roman"/>
          <w:sz w:val="24"/>
          <w:szCs w:val="24"/>
        </w:rPr>
        <w:t>atención</w:t>
      </w:r>
      <w:r w:rsidR="00010694" w:rsidRPr="00CF5912">
        <w:rPr>
          <w:rFonts w:ascii="Times New Roman" w:hAnsi="Times New Roman" w:cs="Times New Roman"/>
          <w:sz w:val="24"/>
          <w:szCs w:val="24"/>
        </w:rPr>
        <w:t xml:space="preserve"> a los criterios emitidos en </w:t>
      </w:r>
      <w:r w:rsidR="00A8347A" w:rsidRPr="00CF5912">
        <w:rPr>
          <w:rFonts w:ascii="Times New Roman" w:hAnsi="Times New Roman" w:cs="Times New Roman"/>
          <w:sz w:val="24"/>
          <w:szCs w:val="24"/>
        </w:rPr>
        <w:t>relación</w:t>
      </w:r>
      <w:r w:rsidR="00010694" w:rsidRPr="00CF5912">
        <w:rPr>
          <w:rFonts w:ascii="Times New Roman" w:hAnsi="Times New Roman" w:cs="Times New Roman"/>
          <w:sz w:val="24"/>
          <w:szCs w:val="24"/>
        </w:rPr>
        <w:t xml:space="preserve"> a los centros de registro previstos en el Manu</w:t>
      </w:r>
      <w:r w:rsidR="004630D1" w:rsidRPr="00CF5912">
        <w:rPr>
          <w:rFonts w:ascii="Times New Roman" w:hAnsi="Times New Roman" w:cs="Times New Roman"/>
          <w:sz w:val="24"/>
          <w:szCs w:val="24"/>
        </w:rPr>
        <w:t xml:space="preserve">al de </w:t>
      </w:r>
      <w:r w:rsidR="00A8347A" w:rsidRPr="00CF5912">
        <w:rPr>
          <w:rFonts w:ascii="Times New Roman" w:hAnsi="Times New Roman" w:cs="Times New Roman"/>
          <w:sz w:val="24"/>
          <w:szCs w:val="24"/>
        </w:rPr>
        <w:t>Contabilidad</w:t>
      </w:r>
      <w:r w:rsidR="004630D1" w:rsidRPr="00CF5912">
        <w:rPr>
          <w:rFonts w:ascii="Times New Roman" w:hAnsi="Times New Roman" w:cs="Times New Roman"/>
          <w:sz w:val="24"/>
          <w:szCs w:val="24"/>
        </w:rPr>
        <w:t xml:space="preserve"> Gubernamental, al que hace referencia el artículo tercero transitorio, fracción IV de la Ley de Contabilidad</w:t>
      </w:r>
      <w:r w:rsidRPr="00CF5912">
        <w:rPr>
          <w:rFonts w:ascii="Times New Roman" w:hAnsi="Times New Roman" w:cs="Times New Roman"/>
          <w:sz w:val="24"/>
          <w:szCs w:val="24"/>
        </w:rPr>
        <w:t xml:space="preserve"> Gubernamental</w:t>
      </w:r>
      <w:r w:rsidR="004630D1" w:rsidRPr="00CF5912">
        <w:rPr>
          <w:rFonts w:ascii="Times New Roman" w:hAnsi="Times New Roman" w:cs="Times New Roman"/>
          <w:sz w:val="24"/>
          <w:szCs w:val="24"/>
        </w:rPr>
        <w:t xml:space="preserve">, entendiendo estos centros como cada una de las áreas administratias donde ocurren las transacciones económico/financieras y, por lo tanto, desde donde se introducen los momentos o eventos previamente seleccionados de los procesos administrativos, correspondientes. </w:t>
      </w:r>
      <w:r w:rsidR="00591D89" w:rsidRPr="00CF5912">
        <w:rPr>
          <w:rFonts w:ascii="Times New Roman" w:hAnsi="Times New Roman" w:cs="Times New Roman"/>
          <w:sz w:val="24"/>
          <w:szCs w:val="24"/>
        </w:rPr>
        <w:t xml:space="preserve">La introducción de datos debe generarse automáticamente y es responsabilidad de los titulares de los centros mencionados al inicio de este párrafo, la veracidad y oportunidad de la información que incorporen al sistema, para ello cuentan con normas, procedimientos de control interno que les permita asegurar el proceso. </w:t>
      </w:r>
    </w:p>
    <w:p w14:paraId="087CFC5F" w14:textId="55A662B6" w:rsidR="00591D89" w:rsidRPr="00CF5912" w:rsidRDefault="00591D89" w:rsidP="00FA00FD">
      <w:pPr>
        <w:pStyle w:val="Prrafodelista"/>
        <w:spacing w:line="240" w:lineRule="auto"/>
        <w:ind w:left="1080"/>
        <w:jc w:val="both"/>
        <w:rPr>
          <w:rFonts w:ascii="Times New Roman" w:hAnsi="Times New Roman" w:cs="Times New Roman"/>
          <w:sz w:val="24"/>
          <w:szCs w:val="24"/>
        </w:rPr>
      </w:pPr>
    </w:p>
    <w:p w14:paraId="6B25B588" w14:textId="39AD5E2F" w:rsidR="00024274" w:rsidRPr="00CF5912" w:rsidRDefault="00024274" w:rsidP="00FA00FD">
      <w:pPr>
        <w:pStyle w:val="Prrafodelista"/>
        <w:spacing w:line="240" w:lineRule="auto"/>
        <w:ind w:left="1080"/>
        <w:jc w:val="both"/>
        <w:rPr>
          <w:rFonts w:ascii="Times New Roman" w:hAnsi="Times New Roman" w:cs="Times New Roman"/>
          <w:sz w:val="24"/>
          <w:szCs w:val="24"/>
        </w:rPr>
      </w:pPr>
    </w:p>
    <w:p w14:paraId="6935D879" w14:textId="660E168A" w:rsidR="00591D89" w:rsidRPr="00CF5912" w:rsidRDefault="00591D89" w:rsidP="00FA00FD">
      <w:pPr>
        <w:pStyle w:val="Prrafodelista"/>
        <w:numPr>
          <w:ilvl w:val="0"/>
          <w:numId w:val="8"/>
        </w:num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lastRenderedPageBreak/>
        <w:t xml:space="preserve">Postulados </w:t>
      </w:r>
      <w:r w:rsidR="008649FA" w:rsidRPr="00CF5912">
        <w:rPr>
          <w:rFonts w:ascii="Times New Roman" w:hAnsi="Times New Roman" w:cs="Times New Roman"/>
          <w:sz w:val="24"/>
          <w:szCs w:val="24"/>
        </w:rPr>
        <w:t>básicos</w:t>
      </w:r>
      <w:r w:rsidRPr="00CF5912">
        <w:rPr>
          <w:rFonts w:ascii="Times New Roman" w:hAnsi="Times New Roman" w:cs="Times New Roman"/>
          <w:sz w:val="24"/>
          <w:szCs w:val="24"/>
        </w:rPr>
        <w:t xml:space="preserve">. </w:t>
      </w:r>
    </w:p>
    <w:p w14:paraId="5A81FD78" w14:textId="773B5E02" w:rsidR="00591D89" w:rsidRPr="00CF5912" w:rsidRDefault="00103BDA" w:rsidP="00FA00FD">
      <w:pPr>
        <w:spacing w:line="240" w:lineRule="auto"/>
        <w:ind w:left="708"/>
        <w:jc w:val="both"/>
        <w:rPr>
          <w:rFonts w:ascii="Times New Roman" w:hAnsi="Times New Roman" w:cs="Times New Roman"/>
          <w:sz w:val="24"/>
          <w:szCs w:val="24"/>
        </w:rPr>
      </w:pPr>
      <w:r w:rsidRPr="00CF5912">
        <w:rPr>
          <w:rFonts w:ascii="Times New Roman" w:hAnsi="Times New Roman" w:cs="Times New Roman"/>
          <w:sz w:val="24"/>
          <w:szCs w:val="24"/>
        </w:rPr>
        <w:t>Los postulados básicos aplicables a la administración municipal;</w:t>
      </w:r>
    </w:p>
    <w:p w14:paraId="5ABC1AE8" w14:textId="13978010" w:rsidR="00591D89" w:rsidRPr="00CF5912" w:rsidRDefault="00103BDA" w:rsidP="00FA00FD">
      <w:pPr>
        <w:pStyle w:val="Prrafodelista"/>
        <w:numPr>
          <w:ilvl w:val="0"/>
          <w:numId w:val="9"/>
        </w:num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Sustancia económica.</w:t>
      </w:r>
    </w:p>
    <w:p w14:paraId="6374D18A" w14:textId="39A19E2C" w:rsidR="00103BDA" w:rsidRPr="00CF5912" w:rsidRDefault="00103BDA" w:rsidP="00FA00FD">
      <w:pPr>
        <w:pStyle w:val="Prrafodelista"/>
        <w:spacing w:line="240" w:lineRule="auto"/>
        <w:ind w:left="1440"/>
        <w:jc w:val="both"/>
        <w:rPr>
          <w:rFonts w:ascii="Times New Roman" w:hAnsi="Times New Roman" w:cs="Times New Roman"/>
          <w:sz w:val="24"/>
          <w:szCs w:val="24"/>
        </w:rPr>
      </w:pPr>
      <w:r w:rsidRPr="00CF5912">
        <w:rPr>
          <w:rFonts w:ascii="Times New Roman" w:hAnsi="Times New Roman" w:cs="Times New Roman"/>
          <w:sz w:val="24"/>
          <w:szCs w:val="24"/>
        </w:rPr>
        <w:t>Es el reconocimiento contable de las transacciones, transformaciones internas y otros eventos, que afectan económicamente al ente público y delimitan la operación del SA</w:t>
      </w:r>
      <w:r w:rsidR="005F35B3" w:rsidRPr="00CF5912">
        <w:rPr>
          <w:rFonts w:ascii="Times New Roman" w:hAnsi="Times New Roman" w:cs="Times New Roman"/>
          <w:sz w:val="24"/>
          <w:szCs w:val="24"/>
        </w:rPr>
        <w:t>ACG.NET</w:t>
      </w:r>
    </w:p>
    <w:p w14:paraId="44998D56" w14:textId="77777777" w:rsidR="005F35B3" w:rsidRPr="00CF5912" w:rsidRDefault="005F35B3" w:rsidP="00FA00FD">
      <w:pPr>
        <w:pStyle w:val="Prrafodelista"/>
        <w:spacing w:line="240" w:lineRule="auto"/>
        <w:ind w:left="1440"/>
        <w:jc w:val="both"/>
        <w:rPr>
          <w:rFonts w:ascii="Times New Roman" w:hAnsi="Times New Roman" w:cs="Times New Roman"/>
          <w:sz w:val="24"/>
          <w:szCs w:val="24"/>
        </w:rPr>
      </w:pPr>
    </w:p>
    <w:p w14:paraId="2582664B" w14:textId="083DC41F" w:rsidR="00103BDA" w:rsidRPr="00CF5912" w:rsidRDefault="00103BDA" w:rsidP="00FA00FD">
      <w:pPr>
        <w:pStyle w:val="Prrafodelista"/>
        <w:numPr>
          <w:ilvl w:val="0"/>
          <w:numId w:val="9"/>
        </w:num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Entes públicos</w:t>
      </w:r>
    </w:p>
    <w:p w14:paraId="4097134D" w14:textId="7B41D9CE" w:rsidR="00103BDA" w:rsidRPr="00CF5912" w:rsidRDefault="006D0285" w:rsidP="00FA00FD">
      <w:pPr>
        <w:pStyle w:val="Prrafodelista"/>
        <w:spacing w:line="240" w:lineRule="auto"/>
        <w:ind w:left="1440"/>
        <w:jc w:val="both"/>
        <w:rPr>
          <w:rFonts w:ascii="Times New Roman" w:hAnsi="Times New Roman" w:cs="Times New Roman"/>
          <w:sz w:val="24"/>
          <w:szCs w:val="24"/>
        </w:rPr>
      </w:pPr>
      <w:r w:rsidRPr="00CF5912">
        <w:rPr>
          <w:rFonts w:ascii="Times New Roman" w:hAnsi="Times New Roman" w:cs="Times New Roman"/>
          <w:sz w:val="24"/>
          <w:szCs w:val="24"/>
        </w:rPr>
        <w:t>Para los ayuntamientos de los municipios dependencias y organismos descentralizados.</w:t>
      </w:r>
    </w:p>
    <w:p w14:paraId="021E0055" w14:textId="77777777" w:rsidR="006D0285" w:rsidRPr="00CF5912" w:rsidRDefault="006D0285" w:rsidP="00FA00FD">
      <w:pPr>
        <w:pStyle w:val="Prrafodelista"/>
        <w:spacing w:line="240" w:lineRule="auto"/>
        <w:ind w:left="1440"/>
        <w:jc w:val="both"/>
        <w:rPr>
          <w:rFonts w:ascii="Times New Roman" w:hAnsi="Times New Roman" w:cs="Times New Roman"/>
          <w:sz w:val="24"/>
          <w:szCs w:val="24"/>
        </w:rPr>
      </w:pPr>
    </w:p>
    <w:p w14:paraId="53FF7D77" w14:textId="2D8FD129" w:rsidR="006D0285" w:rsidRPr="00CF5912" w:rsidRDefault="006D0285" w:rsidP="00FA00FD">
      <w:pPr>
        <w:pStyle w:val="Prrafodelista"/>
        <w:numPr>
          <w:ilvl w:val="0"/>
          <w:numId w:val="9"/>
        </w:num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Existencia permanente.</w:t>
      </w:r>
    </w:p>
    <w:p w14:paraId="0B7D2E1B" w14:textId="128869E5" w:rsidR="006D0285" w:rsidRPr="00CF5912" w:rsidRDefault="006D0285" w:rsidP="00FA00FD">
      <w:pPr>
        <w:pStyle w:val="Prrafodelista"/>
        <w:spacing w:line="240" w:lineRule="auto"/>
        <w:ind w:left="1440"/>
        <w:jc w:val="both"/>
        <w:rPr>
          <w:rFonts w:ascii="Times New Roman" w:hAnsi="Times New Roman" w:cs="Times New Roman"/>
          <w:sz w:val="24"/>
          <w:szCs w:val="24"/>
        </w:rPr>
      </w:pPr>
      <w:r w:rsidRPr="00CF5912">
        <w:rPr>
          <w:rFonts w:ascii="Times New Roman" w:hAnsi="Times New Roman" w:cs="Times New Roman"/>
          <w:sz w:val="24"/>
          <w:szCs w:val="24"/>
        </w:rPr>
        <w:t>La actividad del ente público se establece con tiempo indefinido, salvo disposición legal que especifique lo contrario.</w:t>
      </w:r>
    </w:p>
    <w:p w14:paraId="6FDFE42F" w14:textId="77777777" w:rsidR="006D0285" w:rsidRPr="00CF5912" w:rsidRDefault="006D0285" w:rsidP="00FA00FD">
      <w:pPr>
        <w:pStyle w:val="Prrafodelista"/>
        <w:spacing w:line="240" w:lineRule="auto"/>
        <w:ind w:left="1440"/>
        <w:jc w:val="both"/>
        <w:rPr>
          <w:rFonts w:ascii="Times New Roman" w:hAnsi="Times New Roman" w:cs="Times New Roman"/>
          <w:sz w:val="24"/>
          <w:szCs w:val="24"/>
        </w:rPr>
      </w:pPr>
    </w:p>
    <w:p w14:paraId="284DA20F" w14:textId="1EE48387" w:rsidR="006D0285" w:rsidRPr="00CF5912" w:rsidRDefault="006D0285" w:rsidP="00FA00FD">
      <w:pPr>
        <w:pStyle w:val="Prrafodelista"/>
        <w:numPr>
          <w:ilvl w:val="0"/>
          <w:numId w:val="9"/>
        </w:num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Revelación suficiente</w:t>
      </w:r>
    </w:p>
    <w:p w14:paraId="121C44F4" w14:textId="609D0036" w:rsidR="006D0285" w:rsidRPr="00CF5912" w:rsidRDefault="006D0285" w:rsidP="00FA00FD">
      <w:pPr>
        <w:pStyle w:val="Prrafodelista"/>
        <w:spacing w:line="240" w:lineRule="auto"/>
        <w:ind w:left="1440"/>
        <w:jc w:val="both"/>
        <w:rPr>
          <w:rFonts w:ascii="Times New Roman" w:hAnsi="Times New Roman" w:cs="Times New Roman"/>
          <w:sz w:val="24"/>
          <w:szCs w:val="24"/>
        </w:rPr>
      </w:pPr>
      <w:r w:rsidRPr="00CF5912">
        <w:rPr>
          <w:rFonts w:ascii="Times New Roman" w:hAnsi="Times New Roman" w:cs="Times New Roman"/>
          <w:sz w:val="24"/>
          <w:szCs w:val="24"/>
        </w:rPr>
        <w:t>Los estados y la información financiera deben mostrar amplia y claramente la situación financiera y los resultados del ente público.</w:t>
      </w:r>
    </w:p>
    <w:p w14:paraId="31CEABAE" w14:textId="77777777" w:rsidR="006D0285" w:rsidRPr="00CF5912" w:rsidRDefault="006D0285" w:rsidP="00FA00FD">
      <w:pPr>
        <w:pStyle w:val="Prrafodelista"/>
        <w:spacing w:line="240" w:lineRule="auto"/>
        <w:ind w:left="1440"/>
        <w:jc w:val="both"/>
        <w:rPr>
          <w:rFonts w:ascii="Times New Roman" w:hAnsi="Times New Roman" w:cs="Times New Roman"/>
          <w:sz w:val="24"/>
          <w:szCs w:val="24"/>
        </w:rPr>
      </w:pPr>
    </w:p>
    <w:p w14:paraId="33347681" w14:textId="6B1BB770" w:rsidR="00671986" w:rsidRPr="00CF5912" w:rsidRDefault="006D0285" w:rsidP="00FA00FD">
      <w:pPr>
        <w:pStyle w:val="Prrafodelista"/>
        <w:numPr>
          <w:ilvl w:val="0"/>
          <w:numId w:val="9"/>
        </w:num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Importancia relativa.</w:t>
      </w:r>
    </w:p>
    <w:p w14:paraId="16533B47" w14:textId="4CD3CC48" w:rsidR="006D0285" w:rsidRPr="00CF5912" w:rsidRDefault="006D0285" w:rsidP="00FA00FD">
      <w:pPr>
        <w:pStyle w:val="Prrafodelista"/>
        <w:spacing w:line="240" w:lineRule="auto"/>
        <w:ind w:left="1440"/>
        <w:jc w:val="both"/>
        <w:rPr>
          <w:rFonts w:ascii="Times New Roman" w:hAnsi="Times New Roman" w:cs="Times New Roman"/>
          <w:sz w:val="24"/>
          <w:szCs w:val="24"/>
        </w:rPr>
      </w:pPr>
      <w:r w:rsidRPr="00CF5912">
        <w:rPr>
          <w:rFonts w:ascii="Times New Roman" w:hAnsi="Times New Roman" w:cs="Times New Roman"/>
          <w:sz w:val="24"/>
          <w:szCs w:val="24"/>
        </w:rPr>
        <w:t>La información debe mostrar los aspectos importantes de la entidad que fueron reconocidos contablemente.</w:t>
      </w:r>
    </w:p>
    <w:p w14:paraId="1567DE9C" w14:textId="13335F7D" w:rsidR="006D0285" w:rsidRPr="00CF5912" w:rsidRDefault="006D0285" w:rsidP="00FA00FD">
      <w:pPr>
        <w:pStyle w:val="Prrafodelista"/>
        <w:spacing w:line="240" w:lineRule="auto"/>
        <w:ind w:left="1440"/>
        <w:jc w:val="both"/>
        <w:rPr>
          <w:rFonts w:ascii="Times New Roman" w:hAnsi="Times New Roman" w:cs="Times New Roman"/>
          <w:sz w:val="24"/>
          <w:szCs w:val="24"/>
        </w:rPr>
      </w:pPr>
    </w:p>
    <w:p w14:paraId="34E308E4" w14:textId="5B04D46F" w:rsidR="006D0285" w:rsidRPr="00CF5912" w:rsidRDefault="006D0285" w:rsidP="00FA00FD">
      <w:pPr>
        <w:pStyle w:val="Prrafodelista"/>
        <w:numPr>
          <w:ilvl w:val="0"/>
          <w:numId w:val="9"/>
        </w:num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Registro e integración presupuestaria.</w:t>
      </w:r>
    </w:p>
    <w:p w14:paraId="22327B49" w14:textId="7803F113" w:rsidR="006D0285" w:rsidRPr="00CF5912" w:rsidRDefault="006D0285" w:rsidP="00FA00FD">
      <w:pPr>
        <w:pStyle w:val="Prrafodelista"/>
        <w:spacing w:line="240" w:lineRule="auto"/>
        <w:ind w:left="1440"/>
        <w:jc w:val="both"/>
        <w:rPr>
          <w:rFonts w:ascii="Times New Roman" w:hAnsi="Times New Roman" w:cs="Times New Roman"/>
          <w:sz w:val="24"/>
          <w:szCs w:val="24"/>
        </w:rPr>
      </w:pPr>
      <w:r w:rsidRPr="00CF5912">
        <w:rPr>
          <w:rFonts w:ascii="Times New Roman" w:hAnsi="Times New Roman" w:cs="Times New Roman"/>
          <w:sz w:val="24"/>
          <w:szCs w:val="24"/>
        </w:rPr>
        <w:t xml:space="preserve">La información presupuestaria de los entes públicos se integra en la contabilidad en los mismos términos que se presenta en la ley de ingresos y el presupuesto de egresos, de acuerdo a la naturaleza </w:t>
      </w:r>
      <w:r w:rsidR="00A8347A" w:rsidRPr="00CF5912">
        <w:rPr>
          <w:rFonts w:ascii="Times New Roman" w:hAnsi="Times New Roman" w:cs="Times New Roman"/>
          <w:sz w:val="24"/>
          <w:szCs w:val="24"/>
        </w:rPr>
        <w:t>económica</w:t>
      </w:r>
      <w:r w:rsidRPr="00CF5912">
        <w:rPr>
          <w:rFonts w:ascii="Times New Roman" w:hAnsi="Times New Roman" w:cs="Times New Roman"/>
          <w:sz w:val="24"/>
          <w:szCs w:val="24"/>
        </w:rPr>
        <w:t xml:space="preserve"> que le corresponda. El registro presupuestario del ingreso y del egreso en los entes públicos se debe reflejar en la </w:t>
      </w:r>
      <w:r w:rsidR="008649FA" w:rsidRPr="00CF5912">
        <w:rPr>
          <w:rFonts w:ascii="Times New Roman" w:hAnsi="Times New Roman" w:cs="Times New Roman"/>
          <w:sz w:val="24"/>
          <w:szCs w:val="24"/>
        </w:rPr>
        <w:t>contabilidad,</w:t>
      </w:r>
      <w:r w:rsidRPr="00CF5912">
        <w:rPr>
          <w:rFonts w:ascii="Times New Roman" w:hAnsi="Times New Roman" w:cs="Times New Roman"/>
          <w:sz w:val="24"/>
          <w:szCs w:val="24"/>
        </w:rPr>
        <w:t xml:space="preserve"> considerando para sus efectos patrimoniales y su vinculación con las etapas presupuestarias correspondientes. </w:t>
      </w:r>
    </w:p>
    <w:p w14:paraId="14970C77" w14:textId="58B0DE8A" w:rsidR="006D0285" w:rsidRPr="00CF5912" w:rsidRDefault="006D0285" w:rsidP="00FA00FD">
      <w:pPr>
        <w:pStyle w:val="Prrafodelista"/>
        <w:spacing w:line="240" w:lineRule="auto"/>
        <w:ind w:left="1440"/>
        <w:jc w:val="both"/>
        <w:rPr>
          <w:rFonts w:ascii="Times New Roman" w:hAnsi="Times New Roman" w:cs="Times New Roman"/>
          <w:sz w:val="24"/>
          <w:szCs w:val="24"/>
        </w:rPr>
      </w:pPr>
    </w:p>
    <w:p w14:paraId="1F14CEBD" w14:textId="7187C475" w:rsidR="006D0285" w:rsidRPr="00CF5912" w:rsidRDefault="006D0285" w:rsidP="00FA00FD">
      <w:pPr>
        <w:pStyle w:val="Prrafodelista"/>
        <w:numPr>
          <w:ilvl w:val="0"/>
          <w:numId w:val="9"/>
        </w:num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Consolidación de la información financiera</w:t>
      </w:r>
    </w:p>
    <w:p w14:paraId="74F6FAF0" w14:textId="01592D45" w:rsidR="006D0285" w:rsidRPr="00CF5912" w:rsidRDefault="006D0285" w:rsidP="00FA00FD">
      <w:pPr>
        <w:pStyle w:val="Prrafodelista"/>
        <w:spacing w:line="240" w:lineRule="auto"/>
        <w:ind w:left="1440"/>
        <w:jc w:val="both"/>
        <w:rPr>
          <w:rFonts w:ascii="Times New Roman" w:hAnsi="Times New Roman" w:cs="Times New Roman"/>
          <w:sz w:val="24"/>
          <w:szCs w:val="24"/>
        </w:rPr>
      </w:pPr>
      <w:r w:rsidRPr="00CF5912">
        <w:rPr>
          <w:rFonts w:ascii="Times New Roman" w:hAnsi="Times New Roman" w:cs="Times New Roman"/>
          <w:sz w:val="24"/>
          <w:szCs w:val="24"/>
        </w:rPr>
        <w:t xml:space="preserve">Los estados financieros de los entes públicos deberán presentar de manera consolidada la situación financiera, los resultados de operación, el flujo de efectivo o los cambios </w:t>
      </w:r>
      <w:r w:rsidR="0018297C" w:rsidRPr="00CF5912">
        <w:rPr>
          <w:rFonts w:ascii="Times New Roman" w:hAnsi="Times New Roman" w:cs="Times New Roman"/>
          <w:sz w:val="24"/>
          <w:szCs w:val="24"/>
        </w:rPr>
        <w:t xml:space="preserve">en la situación financiera y las variaciones a la Hacienda Pública, como si se tratará de un solo ente público. La consolidación se lleva a cabo sumando </w:t>
      </w:r>
      <w:r w:rsidR="00A8347A" w:rsidRPr="00CF5912">
        <w:rPr>
          <w:rFonts w:ascii="Times New Roman" w:hAnsi="Times New Roman" w:cs="Times New Roman"/>
          <w:sz w:val="24"/>
          <w:szCs w:val="24"/>
        </w:rPr>
        <w:t>aritméticamente</w:t>
      </w:r>
      <w:r w:rsidR="0018297C" w:rsidRPr="00CF5912">
        <w:rPr>
          <w:rFonts w:ascii="Times New Roman" w:hAnsi="Times New Roman" w:cs="Times New Roman"/>
          <w:sz w:val="24"/>
          <w:szCs w:val="24"/>
        </w:rPr>
        <w:t xml:space="preserve"> la </w:t>
      </w:r>
      <w:r w:rsidR="00A8347A" w:rsidRPr="00CF5912">
        <w:rPr>
          <w:rFonts w:ascii="Times New Roman" w:hAnsi="Times New Roman" w:cs="Times New Roman"/>
          <w:sz w:val="24"/>
          <w:szCs w:val="24"/>
        </w:rPr>
        <w:t>información</w:t>
      </w:r>
      <w:r w:rsidR="0018297C" w:rsidRPr="00CF5912">
        <w:rPr>
          <w:rFonts w:ascii="Times New Roman" w:hAnsi="Times New Roman" w:cs="Times New Roman"/>
          <w:sz w:val="24"/>
          <w:szCs w:val="24"/>
        </w:rPr>
        <w:t xml:space="preserve"> patrimonial que se genera de la contabilidad del ente público en los sistemas de registro, en este caso </w:t>
      </w:r>
      <w:r w:rsidR="002D336B" w:rsidRPr="00CF5912">
        <w:rPr>
          <w:rFonts w:ascii="Times New Roman" w:hAnsi="Times New Roman" w:cs="Times New Roman"/>
          <w:sz w:val="24"/>
          <w:szCs w:val="24"/>
        </w:rPr>
        <w:t>SAACG.NET</w:t>
      </w:r>
      <w:r w:rsidR="0018297C" w:rsidRPr="00CF5912">
        <w:rPr>
          <w:rFonts w:ascii="Times New Roman" w:hAnsi="Times New Roman" w:cs="Times New Roman"/>
          <w:sz w:val="24"/>
          <w:szCs w:val="24"/>
        </w:rPr>
        <w:t xml:space="preserve">, considerando los efectos de eliminación de aquellas operaciones que dupliquen su efecto. </w:t>
      </w:r>
    </w:p>
    <w:p w14:paraId="357AA3A1" w14:textId="19D5B45C" w:rsidR="0018297C" w:rsidRPr="00CF5912" w:rsidRDefault="0018297C" w:rsidP="00FA00FD">
      <w:pPr>
        <w:pStyle w:val="Prrafodelista"/>
        <w:spacing w:line="240" w:lineRule="auto"/>
        <w:ind w:left="1440"/>
        <w:jc w:val="both"/>
        <w:rPr>
          <w:rFonts w:ascii="Times New Roman" w:hAnsi="Times New Roman" w:cs="Times New Roman"/>
          <w:sz w:val="24"/>
          <w:szCs w:val="24"/>
        </w:rPr>
      </w:pPr>
    </w:p>
    <w:p w14:paraId="3674F4AE" w14:textId="77777777" w:rsidR="00CA29C4" w:rsidRDefault="00CA29C4" w:rsidP="00FA00FD">
      <w:pPr>
        <w:pStyle w:val="Prrafodelista"/>
        <w:spacing w:line="240" w:lineRule="auto"/>
        <w:ind w:left="1440"/>
        <w:jc w:val="both"/>
        <w:rPr>
          <w:rFonts w:ascii="Times New Roman" w:hAnsi="Times New Roman" w:cs="Times New Roman"/>
          <w:sz w:val="24"/>
          <w:szCs w:val="24"/>
        </w:rPr>
      </w:pPr>
    </w:p>
    <w:p w14:paraId="73916343" w14:textId="77777777" w:rsidR="00456E62" w:rsidRDefault="00456E62" w:rsidP="00FA00FD">
      <w:pPr>
        <w:pStyle w:val="Prrafodelista"/>
        <w:spacing w:line="240" w:lineRule="auto"/>
        <w:ind w:left="1440"/>
        <w:jc w:val="both"/>
        <w:rPr>
          <w:rFonts w:ascii="Times New Roman" w:hAnsi="Times New Roman" w:cs="Times New Roman"/>
          <w:sz w:val="24"/>
          <w:szCs w:val="24"/>
        </w:rPr>
      </w:pPr>
    </w:p>
    <w:p w14:paraId="2B9A036B" w14:textId="77777777" w:rsidR="00456E62" w:rsidRPr="00CF5912" w:rsidRDefault="00456E62" w:rsidP="00FA00FD">
      <w:pPr>
        <w:pStyle w:val="Prrafodelista"/>
        <w:spacing w:line="240" w:lineRule="auto"/>
        <w:ind w:left="1440"/>
        <w:jc w:val="both"/>
        <w:rPr>
          <w:rFonts w:ascii="Times New Roman" w:hAnsi="Times New Roman" w:cs="Times New Roman"/>
          <w:sz w:val="24"/>
          <w:szCs w:val="24"/>
        </w:rPr>
      </w:pPr>
    </w:p>
    <w:p w14:paraId="16CFB183" w14:textId="2F612278" w:rsidR="0018297C" w:rsidRPr="00CF5912" w:rsidRDefault="0018297C" w:rsidP="00FA00FD">
      <w:pPr>
        <w:pStyle w:val="Prrafodelista"/>
        <w:numPr>
          <w:ilvl w:val="0"/>
          <w:numId w:val="9"/>
        </w:num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lastRenderedPageBreak/>
        <w:t>Devengo contable</w:t>
      </w:r>
    </w:p>
    <w:p w14:paraId="38D9B5C6" w14:textId="650B434C" w:rsidR="0018297C" w:rsidRPr="00CF5912" w:rsidRDefault="0018297C" w:rsidP="00FA00FD">
      <w:pPr>
        <w:pStyle w:val="Prrafodelista"/>
        <w:spacing w:line="240" w:lineRule="auto"/>
        <w:ind w:left="1440"/>
        <w:jc w:val="both"/>
        <w:rPr>
          <w:rFonts w:ascii="Times New Roman" w:hAnsi="Times New Roman" w:cs="Times New Roman"/>
          <w:sz w:val="24"/>
          <w:szCs w:val="24"/>
        </w:rPr>
      </w:pPr>
      <w:r w:rsidRPr="00CF5912">
        <w:rPr>
          <w:rFonts w:ascii="Times New Roman" w:hAnsi="Times New Roman" w:cs="Times New Roman"/>
          <w:sz w:val="24"/>
          <w:szCs w:val="24"/>
        </w:rPr>
        <w:t xml:space="preserve">Los registros contables de los entes públicos se llevaran con base acumulativa, el ingreso devengado, es el momento contable que se realiza cuando existe </w:t>
      </w:r>
      <w:r w:rsidR="00A8347A" w:rsidRPr="00CF5912">
        <w:rPr>
          <w:rFonts w:ascii="Times New Roman" w:hAnsi="Times New Roman" w:cs="Times New Roman"/>
          <w:sz w:val="24"/>
          <w:szCs w:val="24"/>
        </w:rPr>
        <w:t>jurídicamente</w:t>
      </w:r>
      <w:r w:rsidRPr="00CF5912">
        <w:rPr>
          <w:rFonts w:ascii="Times New Roman" w:hAnsi="Times New Roman" w:cs="Times New Roman"/>
          <w:sz w:val="24"/>
          <w:szCs w:val="24"/>
        </w:rPr>
        <w:t xml:space="preserve"> el </w:t>
      </w:r>
      <w:r w:rsidR="00A8347A" w:rsidRPr="00CF5912">
        <w:rPr>
          <w:rFonts w:ascii="Times New Roman" w:hAnsi="Times New Roman" w:cs="Times New Roman"/>
          <w:sz w:val="24"/>
          <w:szCs w:val="24"/>
        </w:rPr>
        <w:t>derecho</w:t>
      </w:r>
      <w:r w:rsidRPr="00CF5912">
        <w:rPr>
          <w:rFonts w:ascii="Times New Roman" w:hAnsi="Times New Roman" w:cs="Times New Roman"/>
          <w:sz w:val="24"/>
          <w:szCs w:val="24"/>
        </w:rPr>
        <w:t xml:space="preserve"> de cobro de impuestos, derechos, productos, aprovechamientos y otros </w:t>
      </w:r>
      <w:r w:rsidR="00A8347A" w:rsidRPr="00CF5912">
        <w:rPr>
          <w:rFonts w:ascii="Times New Roman" w:hAnsi="Times New Roman" w:cs="Times New Roman"/>
          <w:sz w:val="24"/>
          <w:szCs w:val="24"/>
        </w:rPr>
        <w:t>ingresos</w:t>
      </w:r>
      <w:r w:rsidRPr="00CF5912">
        <w:rPr>
          <w:rFonts w:ascii="Times New Roman" w:hAnsi="Times New Roman" w:cs="Times New Roman"/>
          <w:sz w:val="24"/>
          <w:szCs w:val="24"/>
        </w:rPr>
        <w:t xml:space="preserve"> registrados en la Ley del Ingresos del municipio de Calvillo; EL gasto devengado, es el momento contable que refleja el </w:t>
      </w:r>
      <w:r w:rsidR="00A8347A" w:rsidRPr="00CF5912">
        <w:rPr>
          <w:rFonts w:ascii="Times New Roman" w:hAnsi="Times New Roman" w:cs="Times New Roman"/>
          <w:sz w:val="24"/>
          <w:szCs w:val="24"/>
        </w:rPr>
        <w:t>reconcomiendo</w:t>
      </w:r>
      <w:r w:rsidRPr="00CF5912">
        <w:rPr>
          <w:rFonts w:ascii="Times New Roman" w:hAnsi="Times New Roman" w:cs="Times New Roman"/>
          <w:sz w:val="24"/>
          <w:szCs w:val="24"/>
        </w:rPr>
        <w:t xml:space="preserve"> de una obligación de pago a favor de terceros por la recepción de conformidad de bienes, servicios y obra pública contratados, así como de las obligaciones que derivan de tratados, leyes, decretos resoluciones y sentencias definitivas. </w:t>
      </w:r>
    </w:p>
    <w:p w14:paraId="47DEBA44" w14:textId="77777777" w:rsidR="0018297C" w:rsidRPr="00CF5912" w:rsidRDefault="0018297C" w:rsidP="00FA00FD">
      <w:pPr>
        <w:pStyle w:val="Prrafodelista"/>
        <w:spacing w:line="240" w:lineRule="auto"/>
        <w:ind w:left="1440"/>
        <w:jc w:val="both"/>
        <w:rPr>
          <w:rFonts w:ascii="Times New Roman" w:hAnsi="Times New Roman" w:cs="Times New Roman"/>
          <w:sz w:val="24"/>
          <w:szCs w:val="24"/>
        </w:rPr>
      </w:pPr>
    </w:p>
    <w:p w14:paraId="7F82056F" w14:textId="45726ACE" w:rsidR="0018297C" w:rsidRPr="00CF5912" w:rsidRDefault="0018297C" w:rsidP="00FA00FD">
      <w:pPr>
        <w:pStyle w:val="Prrafodelista"/>
        <w:numPr>
          <w:ilvl w:val="0"/>
          <w:numId w:val="9"/>
        </w:num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Valuación</w:t>
      </w:r>
    </w:p>
    <w:p w14:paraId="4C6EAF33" w14:textId="73E84D65" w:rsidR="0018297C" w:rsidRPr="00CF5912" w:rsidRDefault="0018297C" w:rsidP="00FA00FD">
      <w:pPr>
        <w:pStyle w:val="Prrafodelista"/>
        <w:spacing w:line="240" w:lineRule="auto"/>
        <w:ind w:left="1440"/>
        <w:jc w:val="both"/>
        <w:rPr>
          <w:rFonts w:ascii="Times New Roman" w:hAnsi="Times New Roman" w:cs="Times New Roman"/>
          <w:sz w:val="24"/>
          <w:szCs w:val="24"/>
        </w:rPr>
      </w:pPr>
      <w:r w:rsidRPr="00CF5912">
        <w:rPr>
          <w:rFonts w:ascii="Times New Roman" w:hAnsi="Times New Roman" w:cs="Times New Roman"/>
          <w:sz w:val="24"/>
          <w:szCs w:val="24"/>
        </w:rPr>
        <w:t xml:space="preserve">Todos los eventos que afecten económicamente al ente público deben ser cuantificadas en términos monetarios y se registran al costo </w:t>
      </w:r>
      <w:r w:rsidR="00A8347A" w:rsidRPr="00CF5912">
        <w:rPr>
          <w:rFonts w:ascii="Times New Roman" w:hAnsi="Times New Roman" w:cs="Times New Roman"/>
          <w:sz w:val="24"/>
          <w:szCs w:val="24"/>
        </w:rPr>
        <w:t>históricos</w:t>
      </w:r>
      <w:r w:rsidRPr="00CF5912">
        <w:rPr>
          <w:rFonts w:ascii="Times New Roman" w:hAnsi="Times New Roman" w:cs="Times New Roman"/>
          <w:sz w:val="24"/>
          <w:szCs w:val="24"/>
        </w:rPr>
        <w:t xml:space="preserve"> o valor </w:t>
      </w:r>
      <w:r w:rsidR="00A8347A" w:rsidRPr="00CF5912">
        <w:rPr>
          <w:rFonts w:ascii="Times New Roman" w:hAnsi="Times New Roman" w:cs="Times New Roman"/>
          <w:sz w:val="24"/>
          <w:szCs w:val="24"/>
        </w:rPr>
        <w:t>económico</w:t>
      </w:r>
      <w:r w:rsidRPr="00CF5912">
        <w:rPr>
          <w:rFonts w:ascii="Times New Roman" w:hAnsi="Times New Roman" w:cs="Times New Roman"/>
          <w:sz w:val="24"/>
          <w:szCs w:val="24"/>
        </w:rPr>
        <w:t xml:space="preserve"> </w:t>
      </w:r>
      <w:proofErr w:type="spellStart"/>
      <w:r w:rsidRPr="00CF5912">
        <w:rPr>
          <w:rFonts w:ascii="Times New Roman" w:hAnsi="Times New Roman" w:cs="Times New Roman"/>
          <w:sz w:val="24"/>
          <w:szCs w:val="24"/>
        </w:rPr>
        <w:t>mas</w:t>
      </w:r>
      <w:proofErr w:type="spellEnd"/>
      <w:r w:rsidRPr="00CF5912">
        <w:rPr>
          <w:rFonts w:ascii="Times New Roman" w:hAnsi="Times New Roman" w:cs="Times New Roman"/>
          <w:sz w:val="24"/>
          <w:szCs w:val="24"/>
        </w:rPr>
        <w:t xml:space="preserve"> objetivo </w:t>
      </w:r>
      <w:r w:rsidR="00A8347A" w:rsidRPr="00CF5912">
        <w:rPr>
          <w:rFonts w:ascii="Times New Roman" w:hAnsi="Times New Roman" w:cs="Times New Roman"/>
          <w:sz w:val="24"/>
          <w:szCs w:val="24"/>
        </w:rPr>
        <w:t>registrándose</w:t>
      </w:r>
      <w:r w:rsidRPr="00CF5912">
        <w:rPr>
          <w:rFonts w:ascii="Times New Roman" w:hAnsi="Times New Roman" w:cs="Times New Roman"/>
          <w:sz w:val="24"/>
          <w:szCs w:val="24"/>
        </w:rPr>
        <w:t xml:space="preserve"> en moneda nacional. </w:t>
      </w:r>
    </w:p>
    <w:p w14:paraId="4A70567C" w14:textId="54E6D3A3" w:rsidR="0018297C" w:rsidRPr="00CF5912" w:rsidRDefault="0018297C" w:rsidP="00FA00FD">
      <w:pPr>
        <w:pStyle w:val="Prrafodelista"/>
        <w:numPr>
          <w:ilvl w:val="0"/>
          <w:numId w:val="9"/>
        </w:num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Dualidad económica</w:t>
      </w:r>
    </w:p>
    <w:p w14:paraId="246502AC" w14:textId="158BBF22" w:rsidR="0018297C" w:rsidRPr="00CF5912" w:rsidRDefault="0018297C" w:rsidP="00FA00FD">
      <w:pPr>
        <w:pStyle w:val="Prrafodelista"/>
        <w:spacing w:line="240" w:lineRule="auto"/>
        <w:ind w:left="1440"/>
        <w:jc w:val="both"/>
        <w:rPr>
          <w:rFonts w:ascii="Times New Roman" w:hAnsi="Times New Roman" w:cs="Times New Roman"/>
          <w:sz w:val="24"/>
          <w:szCs w:val="24"/>
        </w:rPr>
      </w:pPr>
      <w:r w:rsidRPr="00CF5912">
        <w:rPr>
          <w:rFonts w:ascii="Times New Roman" w:hAnsi="Times New Roman" w:cs="Times New Roman"/>
          <w:sz w:val="24"/>
          <w:szCs w:val="24"/>
        </w:rPr>
        <w:t xml:space="preserve">El ente público debe reconocer en la contabilidad, la representación de las transacciones u </w:t>
      </w:r>
      <w:r w:rsidR="00A8347A" w:rsidRPr="00CF5912">
        <w:rPr>
          <w:rFonts w:ascii="Times New Roman" w:hAnsi="Times New Roman" w:cs="Times New Roman"/>
          <w:sz w:val="24"/>
          <w:szCs w:val="24"/>
        </w:rPr>
        <w:t>algún</w:t>
      </w:r>
      <w:r w:rsidRPr="00CF5912">
        <w:rPr>
          <w:rFonts w:ascii="Times New Roman" w:hAnsi="Times New Roman" w:cs="Times New Roman"/>
          <w:sz w:val="24"/>
          <w:szCs w:val="24"/>
        </w:rPr>
        <w:t xml:space="preserve"> otro evento que afecte su situación financiera, su composición por los recursos asignados para el logro de sus fines y por sus fuentes, conforme a los derechos y obligaciones. </w:t>
      </w:r>
    </w:p>
    <w:p w14:paraId="6D98DF3A" w14:textId="150DD486" w:rsidR="0018297C" w:rsidRPr="00CF5912" w:rsidRDefault="0018297C" w:rsidP="00FA00FD">
      <w:pPr>
        <w:pStyle w:val="Prrafodelista"/>
        <w:numPr>
          <w:ilvl w:val="0"/>
          <w:numId w:val="9"/>
        </w:num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Consistencia.</w:t>
      </w:r>
    </w:p>
    <w:p w14:paraId="748CB750" w14:textId="73E9285D" w:rsidR="0018297C" w:rsidRPr="00CF5912" w:rsidRDefault="0018297C" w:rsidP="00FA00FD">
      <w:pPr>
        <w:pStyle w:val="Prrafodelista"/>
        <w:numPr>
          <w:ilvl w:val="0"/>
          <w:numId w:val="9"/>
        </w:num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 xml:space="preserve">Ante la existencia de operaciones similares en un ente público debe corresponder un </w:t>
      </w:r>
      <w:r w:rsidR="00722031" w:rsidRPr="00CF5912">
        <w:rPr>
          <w:rFonts w:ascii="Times New Roman" w:hAnsi="Times New Roman" w:cs="Times New Roman"/>
          <w:sz w:val="24"/>
          <w:szCs w:val="24"/>
        </w:rPr>
        <w:t>mismo tratamiento contabl</w:t>
      </w:r>
      <w:r w:rsidRPr="00CF5912">
        <w:rPr>
          <w:rFonts w:ascii="Times New Roman" w:hAnsi="Times New Roman" w:cs="Times New Roman"/>
          <w:sz w:val="24"/>
          <w:szCs w:val="24"/>
        </w:rPr>
        <w:t xml:space="preserve">e, el cual debe permanecer a través del tiempo, en tanto no cambie la esencia económica de las operaciones. </w:t>
      </w:r>
    </w:p>
    <w:p w14:paraId="52BE6AB9" w14:textId="77777777" w:rsidR="00722031" w:rsidRPr="00CF5912" w:rsidRDefault="00722031" w:rsidP="00FA00FD">
      <w:pPr>
        <w:pStyle w:val="Prrafodelista"/>
        <w:spacing w:line="240" w:lineRule="auto"/>
        <w:ind w:left="1440"/>
        <w:jc w:val="both"/>
        <w:rPr>
          <w:rFonts w:ascii="Times New Roman" w:hAnsi="Times New Roman" w:cs="Times New Roman"/>
          <w:sz w:val="24"/>
          <w:szCs w:val="24"/>
        </w:rPr>
      </w:pPr>
    </w:p>
    <w:p w14:paraId="367DEA24" w14:textId="52883753" w:rsidR="0018297C" w:rsidRPr="00CF5912" w:rsidRDefault="0018297C" w:rsidP="00FA00FD">
      <w:pPr>
        <w:pStyle w:val="Prrafodelista"/>
        <w:numPr>
          <w:ilvl w:val="0"/>
          <w:numId w:val="8"/>
        </w:num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 xml:space="preserve">Normatividad Supletoria. </w:t>
      </w:r>
    </w:p>
    <w:p w14:paraId="20F783CE" w14:textId="2410149D" w:rsidR="0018297C" w:rsidRPr="00CF5912" w:rsidRDefault="00722031" w:rsidP="00FA00FD">
      <w:pPr>
        <w:pStyle w:val="Prrafodelista"/>
        <w:spacing w:line="240" w:lineRule="auto"/>
        <w:ind w:left="1080"/>
        <w:jc w:val="both"/>
        <w:rPr>
          <w:rFonts w:ascii="Times New Roman" w:hAnsi="Times New Roman" w:cs="Times New Roman"/>
          <w:sz w:val="24"/>
          <w:szCs w:val="24"/>
        </w:rPr>
      </w:pPr>
      <w:r w:rsidRPr="00CF5912">
        <w:rPr>
          <w:rFonts w:ascii="Times New Roman" w:hAnsi="Times New Roman" w:cs="Times New Roman"/>
          <w:sz w:val="24"/>
          <w:szCs w:val="24"/>
        </w:rPr>
        <w:t>En virtud</w:t>
      </w:r>
      <w:r w:rsidR="0018297C" w:rsidRPr="00CF5912">
        <w:rPr>
          <w:rFonts w:ascii="Times New Roman" w:hAnsi="Times New Roman" w:cs="Times New Roman"/>
          <w:sz w:val="24"/>
          <w:szCs w:val="24"/>
        </w:rPr>
        <w:t xml:space="preserve"> de la normatividad emitida por el CONAC aplicable a este ayuntamiento, no se ha requerido la aplicación de normatividad supletoria en materia de contabilidad gubernamental.</w:t>
      </w:r>
    </w:p>
    <w:p w14:paraId="60811D17" w14:textId="77777777" w:rsidR="0018297C" w:rsidRPr="00CF5912" w:rsidRDefault="0018297C" w:rsidP="00FA00FD">
      <w:pPr>
        <w:pStyle w:val="Prrafodelista"/>
        <w:spacing w:line="240" w:lineRule="auto"/>
        <w:ind w:left="1080"/>
        <w:jc w:val="both"/>
        <w:rPr>
          <w:rFonts w:ascii="Times New Roman" w:hAnsi="Times New Roman" w:cs="Times New Roman"/>
          <w:sz w:val="24"/>
          <w:szCs w:val="24"/>
        </w:rPr>
      </w:pPr>
    </w:p>
    <w:p w14:paraId="1A2FA160" w14:textId="4338DFD0" w:rsidR="0018297C" w:rsidRPr="00CF5912" w:rsidRDefault="0018297C" w:rsidP="00FA00FD">
      <w:pPr>
        <w:pStyle w:val="Prrafodelista"/>
        <w:spacing w:line="240" w:lineRule="auto"/>
        <w:ind w:left="1080"/>
        <w:jc w:val="both"/>
        <w:rPr>
          <w:rFonts w:ascii="Times New Roman" w:hAnsi="Times New Roman" w:cs="Times New Roman"/>
          <w:sz w:val="24"/>
          <w:szCs w:val="24"/>
        </w:rPr>
      </w:pPr>
      <w:r w:rsidRPr="00CF5912">
        <w:rPr>
          <w:rFonts w:ascii="Times New Roman" w:hAnsi="Times New Roman" w:cs="Times New Roman"/>
          <w:sz w:val="24"/>
          <w:szCs w:val="24"/>
        </w:rPr>
        <w:t xml:space="preserve">e) </w:t>
      </w:r>
      <w:r w:rsidR="00B575F2" w:rsidRPr="00CF5912">
        <w:rPr>
          <w:rFonts w:ascii="Times New Roman" w:hAnsi="Times New Roman" w:cs="Times New Roman"/>
          <w:sz w:val="24"/>
          <w:szCs w:val="24"/>
        </w:rPr>
        <w:t xml:space="preserve">Hasta el ejercicio 2012, el ayuntamiento registraba contablemente el gasto devengado en el momento contable que refleja el </w:t>
      </w:r>
      <w:r w:rsidR="00A8347A" w:rsidRPr="00CF5912">
        <w:rPr>
          <w:rFonts w:ascii="Times New Roman" w:hAnsi="Times New Roman" w:cs="Times New Roman"/>
          <w:sz w:val="24"/>
          <w:szCs w:val="24"/>
        </w:rPr>
        <w:t>reconocimiento</w:t>
      </w:r>
      <w:r w:rsidR="00B575F2" w:rsidRPr="00CF5912">
        <w:rPr>
          <w:rFonts w:ascii="Times New Roman" w:hAnsi="Times New Roman" w:cs="Times New Roman"/>
          <w:sz w:val="24"/>
          <w:szCs w:val="24"/>
        </w:rPr>
        <w:t xml:space="preserve"> de una obligación de pago a favor de terceros, por la recepción de conformidad de bienes, servicios y obra pública contratados, a partir del 2013 el ayuntamiento de Calvillo registro contablemente como gasto devengados las obligaciones que derivan de sus obligaciones. </w:t>
      </w:r>
    </w:p>
    <w:p w14:paraId="7450B62D" w14:textId="77777777" w:rsidR="006D0285" w:rsidRPr="00CF5912" w:rsidRDefault="006D0285" w:rsidP="00FA00FD">
      <w:pPr>
        <w:pStyle w:val="Prrafodelista"/>
        <w:spacing w:line="240" w:lineRule="auto"/>
        <w:ind w:left="1440"/>
        <w:jc w:val="both"/>
        <w:rPr>
          <w:rFonts w:ascii="Times New Roman" w:hAnsi="Times New Roman" w:cs="Times New Roman"/>
          <w:sz w:val="24"/>
          <w:szCs w:val="24"/>
        </w:rPr>
      </w:pPr>
    </w:p>
    <w:p w14:paraId="21594398" w14:textId="2772D0FB" w:rsidR="006D0285" w:rsidRPr="00CF5912" w:rsidRDefault="00A8347A" w:rsidP="00FA00FD">
      <w:pPr>
        <w:pStyle w:val="Prrafodelista"/>
        <w:numPr>
          <w:ilvl w:val="0"/>
          <w:numId w:val="5"/>
        </w:num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Políticas</w:t>
      </w:r>
      <w:r w:rsidR="00B575F2" w:rsidRPr="00CF5912">
        <w:rPr>
          <w:rFonts w:ascii="Times New Roman" w:hAnsi="Times New Roman" w:cs="Times New Roman"/>
          <w:sz w:val="24"/>
          <w:szCs w:val="24"/>
        </w:rPr>
        <w:t xml:space="preserve"> de Contabilidad Significativas. </w:t>
      </w:r>
    </w:p>
    <w:p w14:paraId="7C221AD9" w14:textId="6421A11D" w:rsidR="00B575F2" w:rsidRPr="00CF5912" w:rsidRDefault="00B575F2" w:rsidP="00FA00FD">
      <w:pPr>
        <w:pStyle w:val="Prrafodelista"/>
        <w:numPr>
          <w:ilvl w:val="0"/>
          <w:numId w:val="10"/>
        </w:num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 xml:space="preserve">El Municipio de Calvillo no realiza la </w:t>
      </w:r>
      <w:r w:rsidR="00A8347A" w:rsidRPr="00CF5912">
        <w:rPr>
          <w:rFonts w:ascii="Times New Roman" w:hAnsi="Times New Roman" w:cs="Times New Roman"/>
          <w:sz w:val="24"/>
          <w:szCs w:val="24"/>
        </w:rPr>
        <w:t>actualización</w:t>
      </w:r>
      <w:r w:rsidRPr="00CF5912">
        <w:rPr>
          <w:rFonts w:ascii="Times New Roman" w:hAnsi="Times New Roman" w:cs="Times New Roman"/>
          <w:sz w:val="24"/>
          <w:szCs w:val="24"/>
        </w:rPr>
        <w:t xml:space="preserve"> de los activos, pasivos y hacienda pública.</w:t>
      </w:r>
    </w:p>
    <w:p w14:paraId="3E221472" w14:textId="3D309867" w:rsidR="00B575F2" w:rsidRPr="00CF5912" w:rsidRDefault="00B575F2" w:rsidP="00FA00FD">
      <w:pPr>
        <w:pStyle w:val="Prrafodelista"/>
        <w:numPr>
          <w:ilvl w:val="0"/>
          <w:numId w:val="10"/>
        </w:num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 xml:space="preserve">El Municipio de Calvillo no contempla la </w:t>
      </w:r>
      <w:r w:rsidR="00A8347A" w:rsidRPr="00CF5912">
        <w:rPr>
          <w:rFonts w:ascii="Times New Roman" w:hAnsi="Times New Roman" w:cs="Times New Roman"/>
          <w:sz w:val="24"/>
          <w:szCs w:val="24"/>
        </w:rPr>
        <w:t>realización</w:t>
      </w:r>
      <w:r w:rsidRPr="00CF5912">
        <w:rPr>
          <w:rFonts w:ascii="Times New Roman" w:hAnsi="Times New Roman" w:cs="Times New Roman"/>
          <w:sz w:val="24"/>
          <w:szCs w:val="24"/>
        </w:rPr>
        <w:t xml:space="preserve"> de operaciones que impliquen el pago en moneda extranjera</w:t>
      </w:r>
    </w:p>
    <w:p w14:paraId="0777EF64" w14:textId="78C3C777" w:rsidR="00B575F2" w:rsidRPr="00CF5912" w:rsidRDefault="00B575F2" w:rsidP="00FA00FD">
      <w:pPr>
        <w:pStyle w:val="Prrafodelista"/>
        <w:numPr>
          <w:ilvl w:val="0"/>
          <w:numId w:val="10"/>
        </w:num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 xml:space="preserve">No se tienen inversiones en acciones de </w:t>
      </w:r>
      <w:r w:rsidR="00A8347A" w:rsidRPr="00CF5912">
        <w:rPr>
          <w:rFonts w:ascii="Times New Roman" w:hAnsi="Times New Roman" w:cs="Times New Roman"/>
          <w:sz w:val="24"/>
          <w:szCs w:val="24"/>
        </w:rPr>
        <w:t>compañías</w:t>
      </w:r>
      <w:r w:rsidRPr="00CF5912">
        <w:rPr>
          <w:rFonts w:ascii="Times New Roman" w:hAnsi="Times New Roman" w:cs="Times New Roman"/>
          <w:sz w:val="24"/>
          <w:szCs w:val="24"/>
        </w:rPr>
        <w:t xml:space="preserve"> subsidiarias y asociadas</w:t>
      </w:r>
    </w:p>
    <w:p w14:paraId="4784A505" w14:textId="5E5E4EB3" w:rsidR="00B575F2" w:rsidRPr="00CF5912" w:rsidRDefault="00B575F2" w:rsidP="00FA00FD">
      <w:pPr>
        <w:pStyle w:val="Prrafodelista"/>
        <w:numPr>
          <w:ilvl w:val="0"/>
          <w:numId w:val="10"/>
        </w:num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El ente público no vende ni transforma inventarios.</w:t>
      </w:r>
    </w:p>
    <w:p w14:paraId="751FC1E4" w14:textId="5F31E13E" w:rsidR="00B575F2" w:rsidRPr="00CF5912" w:rsidRDefault="00B575F2" w:rsidP="00FA00FD">
      <w:pPr>
        <w:pStyle w:val="Prrafodelista"/>
        <w:numPr>
          <w:ilvl w:val="0"/>
          <w:numId w:val="10"/>
        </w:num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 xml:space="preserve">Provisiones; no se tienen identificados conceptos o </w:t>
      </w:r>
      <w:r w:rsidR="00A8347A" w:rsidRPr="00CF5912">
        <w:rPr>
          <w:rFonts w:ascii="Times New Roman" w:hAnsi="Times New Roman" w:cs="Times New Roman"/>
          <w:sz w:val="24"/>
          <w:szCs w:val="24"/>
        </w:rPr>
        <w:t>hechos</w:t>
      </w:r>
      <w:r w:rsidRPr="00CF5912">
        <w:rPr>
          <w:rFonts w:ascii="Times New Roman" w:hAnsi="Times New Roman" w:cs="Times New Roman"/>
          <w:sz w:val="24"/>
          <w:szCs w:val="24"/>
        </w:rPr>
        <w:t xml:space="preserve"> respectos de los cuales sea necesario el registro de provisiones adicionales a las registradas. </w:t>
      </w:r>
    </w:p>
    <w:p w14:paraId="1BA596FD" w14:textId="77777777" w:rsidR="007B0984" w:rsidRPr="00CF5912" w:rsidRDefault="007B0984" w:rsidP="00FA00FD">
      <w:pPr>
        <w:pStyle w:val="Prrafodelista"/>
        <w:spacing w:line="240" w:lineRule="auto"/>
        <w:ind w:left="1080"/>
        <w:jc w:val="both"/>
        <w:rPr>
          <w:rFonts w:ascii="Times New Roman" w:hAnsi="Times New Roman" w:cs="Times New Roman"/>
          <w:sz w:val="24"/>
          <w:szCs w:val="24"/>
        </w:rPr>
      </w:pPr>
    </w:p>
    <w:p w14:paraId="3A6AC5CE" w14:textId="1FD16534" w:rsidR="00B575F2" w:rsidRPr="00CF5912" w:rsidRDefault="00A8347A" w:rsidP="00FA00FD">
      <w:pPr>
        <w:pStyle w:val="Prrafodelista"/>
        <w:numPr>
          <w:ilvl w:val="0"/>
          <w:numId w:val="5"/>
        </w:num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lastRenderedPageBreak/>
        <w:t>Posición</w:t>
      </w:r>
      <w:r w:rsidR="00B575F2" w:rsidRPr="00CF5912">
        <w:rPr>
          <w:rFonts w:ascii="Times New Roman" w:hAnsi="Times New Roman" w:cs="Times New Roman"/>
          <w:sz w:val="24"/>
          <w:szCs w:val="24"/>
        </w:rPr>
        <w:t xml:space="preserve"> en moneda extranjera y </w:t>
      </w:r>
      <w:r w:rsidRPr="00CF5912">
        <w:rPr>
          <w:rFonts w:ascii="Times New Roman" w:hAnsi="Times New Roman" w:cs="Times New Roman"/>
          <w:sz w:val="24"/>
          <w:szCs w:val="24"/>
        </w:rPr>
        <w:t>protección</w:t>
      </w:r>
      <w:r w:rsidR="00B575F2" w:rsidRPr="00CF5912">
        <w:rPr>
          <w:rFonts w:ascii="Times New Roman" w:hAnsi="Times New Roman" w:cs="Times New Roman"/>
          <w:sz w:val="24"/>
          <w:szCs w:val="24"/>
        </w:rPr>
        <w:t xml:space="preserve"> por riesgo cambiario. </w:t>
      </w:r>
    </w:p>
    <w:p w14:paraId="2D485FAA" w14:textId="27424EF7" w:rsidR="00B575F2" w:rsidRPr="00CF5912" w:rsidRDefault="00B575F2" w:rsidP="00FA00FD">
      <w:pPr>
        <w:pStyle w:val="Prrafodelista"/>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No se realizan operaciones en moneda extranjera, por lo que no se tiene obligaciones o derechos de esta naturaleza.</w:t>
      </w:r>
    </w:p>
    <w:p w14:paraId="0DDE739B" w14:textId="77777777" w:rsidR="00783699" w:rsidRPr="00CF5912" w:rsidRDefault="00783699" w:rsidP="00FA00FD">
      <w:pPr>
        <w:pStyle w:val="Prrafodelista"/>
        <w:spacing w:line="240" w:lineRule="auto"/>
        <w:jc w:val="both"/>
        <w:rPr>
          <w:rFonts w:ascii="Times New Roman" w:hAnsi="Times New Roman" w:cs="Times New Roman"/>
          <w:sz w:val="24"/>
          <w:szCs w:val="24"/>
        </w:rPr>
      </w:pPr>
    </w:p>
    <w:p w14:paraId="10D29C3A" w14:textId="50740486" w:rsidR="00B575F2" w:rsidRPr="00CF5912" w:rsidRDefault="00B575F2" w:rsidP="00FA00FD">
      <w:pPr>
        <w:pStyle w:val="Prrafodelista"/>
        <w:numPr>
          <w:ilvl w:val="0"/>
          <w:numId w:val="5"/>
        </w:num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 xml:space="preserve">Reporte Analítico del Activo. </w:t>
      </w:r>
    </w:p>
    <w:p w14:paraId="67D7B514" w14:textId="6BBE095C" w:rsidR="00B575F2" w:rsidRPr="00CF5912" w:rsidRDefault="00B575F2" w:rsidP="00FA00FD">
      <w:pPr>
        <w:pStyle w:val="Prrafodelista"/>
        <w:numPr>
          <w:ilvl w:val="0"/>
          <w:numId w:val="11"/>
        </w:num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 xml:space="preserve">Vida útil o porcentajes de </w:t>
      </w:r>
      <w:r w:rsidR="00A8347A" w:rsidRPr="00CF5912">
        <w:rPr>
          <w:rFonts w:ascii="Times New Roman" w:hAnsi="Times New Roman" w:cs="Times New Roman"/>
          <w:sz w:val="24"/>
          <w:szCs w:val="24"/>
        </w:rPr>
        <w:t>depreciación</w:t>
      </w:r>
      <w:r w:rsidRPr="00CF5912">
        <w:rPr>
          <w:rFonts w:ascii="Times New Roman" w:hAnsi="Times New Roman" w:cs="Times New Roman"/>
          <w:sz w:val="24"/>
          <w:szCs w:val="24"/>
        </w:rPr>
        <w:t xml:space="preserve">, deterioro o amortización utilizados en los diferentes tipos de activos. </w:t>
      </w:r>
    </w:p>
    <w:p w14:paraId="539EBB90" w14:textId="0B8E7488" w:rsidR="00B728B0" w:rsidRPr="00CF5912" w:rsidRDefault="00B728B0" w:rsidP="00FA00FD">
      <w:pPr>
        <w:pStyle w:val="Prrafodelista"/>
        <w:spacing w:line="240" w:lineRule="auto"/>
        <w:ind w:left="1080"/>
        <w:jc w:val="both"/>
        <w:rPr>
          <w:rFonts w:ascii="Times New Roman" w:hAnsi="Times New Roman" w:cs="Times New Roman"/>
          <w:sz w:val="24"/>
          <w:szCs w:val="24"/>
        </w:rPr>
      </w:pPr>
      <w:r w:rsidRPr="00CF5912">
        <w:rPr>
          <w:rFonts w:ascii="Times New Roman" w:hAnsi="Times New Roman" w:cs="Times New Roman"/>
          <w:sz w:val="24"/>
          <w:szCs w:val="24"/>
        </w:rPr>
        <w:t>En el presente ejercicio no se capitalizaron gastos financieros.</w:t>
      </w:r>
    </w:p>
    <w:p w14:paraId="209818A7" w14:textId="069BE3D0" w:rsidR="00B575F2" w:rsidRPr="00CF5912" w:rsidRDefault="00B575F2" w:rsidP="00FA00FD">
      <w:pPr>
        <w:pStyle w:val="Prrafodelista"/>
        <w:numPr>
          <w:ilvl w:val="0"/>
          <w:numId w:val="11"/>
        </w:num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 xml:space="preserve">Cambios en el porcentaje de </w:t>
      </w:r>
      <w:r w:rsidR="00A8347A" w:rsidRPr="00CF5912">
        <w:rPr>
          <w:rFonts w:ascii="Times New Roman" w:hAnsi="Times New Roman" w:cs="Times New Roman"/>
          <w:sz w:val="24"/>
          <w:szCs w:val="24"/>
        </w:rPr>
        <w:t>depreciación</w:t>
      </w:r>
      <w:r w:rsidRPr="00CF5912">
        <w:rPr>
          <w:rFonts w:ascii="Times New Roman" w:hAnsi="Times New Roman" w:cs="Times New Roman"/>
          <w:sz w:val="24"/>
          <w:szCs w:val="24"/>
        </w:rPr>
        <w:t xml:space="preserve"> o valor residual de los activos</w:t>
      </w:r>
    </w:p>
    <w:p w14:paraId="73194A7D" w14:textId="2278FF45" w:rsidR="00B728B0" w:rsidRPr="00CF5912" w:rsidRDefault="00B728B0" w:rsidP="00FA00FD">
      <w:pPr>
        <w:pStyle w:val="Prrafodelista"/>
        <w:spacing w:line="240" w:lineRule="auto"/>
        <w:ind w:left="1080"/>
        <w:jc w:val="both"/>
        <w:rPr>
          <w:rFonts w:ascii="Times New Roman" w:hAnsi="Times New Roman" w:cs="Times New Roman"/>
          <w:sz w:val="24"/>
          <w:szCs w:val="24"/>
        </w:rPr>
      </w:pPr>
      <w:r w:rsidRPr="00CF5912">
        <w:rPr>
          <w:rFonts w:ascii="Times New Roman" w:hAnsi="Times New Roman" w:cs="Times New Roman"/>
          <w:sz w:val="24"/>
          <w:szCs w:val="24"/>
        </w:rPr>
        <w:t xml:space="preserve">No se amortiza la </w:t>
      </w:r>
      <w:r w:rsidR="00A8347A" w:rsidRPr="00CF5912">
        <w:rPr>
          <w:rFonts w:ascii="Times New Roman" w:hAnsi="Times New Roman" w:cs="Times New Roman"/>
          <w:sz w:val="24"/>
          <w:szCs w:val="24"/>
        </w:rPr>
        <w:t>depreciación</w:t>
      </w:r>
      <w:r w:rsidRPr="00CF5912">
        <w:rPr>
          <w:rFonts w:ascii="Times New Roman" w:hAnsi="Times New Roman" w:cs="Times New Roman"/>
          <w:sz w:val="24"/>
          <w:szCs w:val="24"/>
        </w:rPr>
        <w:t>.</w:t>
      </w:r>
    </w:p>
    <w:p w14:paraId="396530B5" w14:textId="16E5C72C" w:rsidR="00B575F2" w:rsidRPr="00CF5912" w:rsidRDefault="00B575F2" w:rsidP="00FA00FD">
      <w:pPr>
        <w:pStyle w:val="Prrafodelista"/>
        <w:numPr>
          <w:ilvl w:val="0"/>
          <w:numId w:val="11"/>
        </w:num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 xml:space="preserve">Importe de los gastos capitalizados en el ejercicio, tanto financieros, como de investigación y desarrollo. </w:t>
      </w:r>
    </w:p>
    <w:p w14:paraId="68E244B3" w14:textId="665F5598" w:rsidR="00B728B0" w:rsidRPr="00CF5912" w:rsidRDefault="00B728B0" w:rsidP="00FA00FD">
      <w:pPr>
        <w:pStyle w:val="Prrafodelista"/>
        <w:spacing w:line="240" w:lineRule="auto"/>
        <w:ind w:left="1080"/>
        <w:jc w:val="both"/>
        <w:rPr>
          <w:rFonts w:ascii="Times New Roman" w:hAnsi="Times New Roman" w:cs="Times New Roman"/>
          <w:sz w:val="24"/>
          <w:szCs w:val="24"/>
        </w:rPr>
      </w:pPr>
      <w:r w:rsidRPr="00CF5912">
        <w:rPr>
          <w:rFonts w:ascii="Times New Roman" w:hAnsi="Times New Roman" w:cs="Times New Roman"/>
          <w:sz w:val="24"/>
          <w:szCs w:val="24"/>
        </w:rPr>
        <w:t xml:space="preserve">No se cuenta con inversiones financieras de las cuales deriven riesgos por tipo de cambio y tasas de interés. </w:t>
      </w:r>
    </w:p>
    <w:p w14:paraId="24C64574" w14:textId="650FE49E" w:rsidR="00B575F2" w:rsidRPr="00CF5912" w:rsidRDefault="00B575F2" w:rsidP="00FA00FD">
      <w:pPr>
        <w:pStyle w:val="Prrafodelista"/>
        <w:numPr>
          <w:ilvl w:val="0"/>
          <w:numId w:val="11"/>
        </w:numPr>
        <w:spacing w:line="240" w:lineRule="auto"/>
        <w:jc w:val="both"/>
        <w:rPr>
          <w:rFonts w:ascii="Times New Roman" w:hAnsi="Times New Roman" w:cs="Times New Roman"/>
          <w:color w:val="FFFFFF" w:themeColor="background1"/>
          <w:sz w:val="10"/>
          <w:szCs w:val="10"/>
        </w:rPr>
      </w:pPr>
      <w:r w:rsidRPr="00CF5912">
        <w:rPr>
          <w:rFonts w:ascii="Times New Roman" w:hAnsi="Times New Roman" w:cs="Times New Roman"/>
          <w:color w:val="FFFFFF" w:themeColor="background1"/>
          <w:sz w:val="10"/>
          <w:szCs w:val="10"/>
        </w:rPr>
        <w:t xml:space="preserve">Riesgos por tipo de cambio o tipo de </w:t>
      </w:r>
      <w:r w:rsidR="00A8347A" w:rsidRPr="00CF5912">
        <w:rPr>
          <w:rFonts w:ascii="Times New Roman" w:hAnsi="Times New Roman" w:cs="Times New Roman"/>
          <w:color w:val="FFFFFF" w:themeColor="background1"/>
          <w:sz w:val="10"/>
          <w:szCs w:val="10"/>
        </w:rPr>
        <w:t>interés</w:t>
      </w:r>
      <w:r w:rsidRPr="00CF5912">
        <w:rPr>
          <w:rFonts w:ascii="Times New Roman" w:hAnsi="Times New Roman" w:cs="Times New Roman"/>
          <w:color w:val="FFFFFF" w:themeColor="background1"/>
          <w:sz w:val="10"/>
          <w:szCs w:val="10"/>
        </w:rPr>
        <w:t xml:space="preserve"> de las inversiones financieras.</w:t>
      </w:r>
    </w:p>
    <w:p w14:paraId="02CA6C2D" w14:textId="7263A0DA" w:rsidR="00B575F2" w:rsidRPr="00CF5912" w:rsidRDefault="00B575F2" w:rsidP="00FA00FD">
      <w:pPr>
        <w:pStyle w:val="Prrafodelista"/>
        <w:numPr>
          <w:ilvl w:val="0"/>
          <w:numId w:val="11"/>
        </w:numPr>
        <w:spacing w:line="240" w:lineRule="auto"/>
        <w:jc w:val="both"/>
        <w:rPr>
          <w:rFonts w:ascii="Times New Roman" w:hAnsi="Times New Roman" w:cs="Times New Roman"/>
          <w:color w:val="FFFFFF" w:themeColor="background1"/>
          <w:sz w:val="10"/>
          <w:szCs w:val="10"/>
        </w:rPr>
      </w:pPr>
      <w:r w:rsidRPr="00CF5912">
        <w:rPr>
          <w:rFonts w:ascii="Times New Roman" w:hAnsi="Times New Roman" w:cs="Times New Roman"/>
          <w:color w:val="FFFFFF" w:themeColor="background1"/>
          <w:sz w:val="10"/>
          <w:szCs w:val="10"/>
        </w:rPr>
        <w:t>Valor activado en el ejercicio de los bienes construidos por la entidad</w:t>
      </w:r>
      <w:r w:rsidR="00B728B0" w:rsidRPr="00CF5912">
        <w:rPr>
          <w:rFonts w:ascii="Times New Roman" w:hAnsi="Times New Roman" w:cs="Times New Roman"/>
          <w:color w:val="FFFFFF" w:themeColor="background1"/>
          <w:sz w:val="10"/>
          <w:szCs w:val="10"/>
        </w:rPr>
        <w:t>.</w:t>
      </w:r>
    </w:p>
    <w:p w14:paraId="0BA47E35" w14:textId="60319FA4" w:rsidR="00B575F2" w:rsidRPr="00CF5912" w:rsidRDefault="00B575F2" w:rsidP="00FA00FD">
      <w:pPr>
        <w:pStyle w:val="Prrafodelista"/>
        <w:numPr>
          <w:ilvl w:val="0"/>
          <w:numId w:val="11"/>
        </w:num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 xml:space="preserve">Otras circunstancias de carácter significativo que afecten al activo, tales como bines en garantía señalados en embargos, </w:t>
      </w:r>
      <w:r w:rsidR="00A8347A" w:rsidRPr="00CF5912">
        <w:rPr>
          <w:rFonts w:ascii="Times New Roman" w:hAnsi="Times New Roman" w:cs="Times New Roman"/>
          <w:sz w:val="24"/>
          <w:szCs w:val="24"/>
        </w:rPr>
        <w:t>litigios</w:t>
      </w:r>
      <w:r w:rsidR="00B728B0" w:rsidRPr="00CF5912">
        <w:rPr>
          <w:rFonts w:ascii="Times New Roman" w:hAnsi="Times New Roman" w:cs="Times New Roman"/>
          <w:sz w:val="24"/>
          <w:szCs w:val="24"/>
        </w:rPr>
        <w:t xml:space="preserve">, </w:t>
      </w:r>
      <w:r w:rsidR="00A8347A" w:rsidRPr="00CF5912">
        <w:rPr>
          <w:rFonts w:ascii="Times New Roman" w:hAnsi="Times New Roman" w:cs="Times New Roman"/>
          <w:sz w:val="24"/>
          <w:szCs w:val="24"/>
        </w:rPr>
        <w:t>títulos</w:t>
      </w:r>
      <w:r w:rsidR="00B728B0" w:rsidRPr="00CF5912">
        <w:rPr>
          <w:rFonts w:ascii="Times New Roman" w:hAnsi="Times New Roman" w:cs="Times New Roman"/>
          <w:sz w:val="24"/>
          <w:szCs w:val="24"/>
        </w:rPr>
        <w:t xml:space="preserve"> de inversiones entregados en garantías, baja significativa del valor de inversiones financieras, etc.</w:t>
      </w:r>
    </w:p>
    <w:p w14:paraId="731EB5F7" w14:textId="332AC437" w:rsidR="00B728B0" w:rsidRPr="00CF5912" w:rsidRDefault="00B728B0" w:rsidP="00FA00FD">
      <w:pPr>
        <w:pStyle w:val="Prrafodelista"/>
        <w:spacing w:line="240" w:lineRule="auto"/>
        <w:ind w:left="1080"/>
        <w:jc w:val="both"/>
        <w:rPr>
          <w:rFonts w:ascii="Times New Roman" w:hAnsi="Times New Roman" w:cs="Times New Roman"/>
          <w:sz w:val="24"/>
          <w:szCs w:val="24"/>
        </w:rPr>
      </w:pPr>
      <w:r w:rsidRPr="00CF5912">
        <w:rPr>
          <w:rFonts w:ascii="Times New Roman" w:hAnsi="Times New Roman" w:cs="Times New Roman"/>
          <w:sz w:val="24"/>
          <w:szCs w:val="24"/>
        </w:rPr>
        <w:t xml:space="preserve">Las </w:t>
      </w:r>
      <w:r w:rsidR="00A8347A" w:rsidRPr="00CF5912">
        <w:rPr>
          <w:rFonts w:ascii="Times New Roman" w:hAnsi="Times New Roman" w:cs="Times New Roman"/>
          <w:sz w:val="24"/>
          <w:szCs w:val="24"/>
        </w:rPr>
        <w:t>únicas</w:t>
      </w:r>
      <w:r w:rsidRPr="00CF5912">
        <w:rPr>
          <w:rFonts w:ascii="Times New Roman" w:hAnsi="Times New Roman" w:cs="Times New Roman"/>
          <w:sz w:val="24"/>
          <w:szCs w:val="24"/>
        </w:rPr>
        <w:t xml:space="preserve"> circunstancias que afectan al activo son los litigios laborales que se encuentran registrados en las cuentas de orden. </w:t>
      </w:r>
    </w:p>
    <w:p w14:paraId="1BEE3887" w14:textId="0AA215D7" w:rsidR="00B728B0" w:rsidRPr="00CF5912" w:rsidRDefault="00B728B0" w:rsidP="00FA00FD">
      <w:pPr>
        <w:pStyle w:val="Prrafodelista"/>
        <w:numPr>
          <w:ilvl w:val="0"/>
          <w:numId w:val="11"/>
        </w:num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 xml:space="preserve">Desmantelamiento de Activos, procedimientos, </w:t>
      </w:r>
      <w:r w:rsidR="00A8347A" w:rsidRPr="00CF5912">
        <w:rPr>
          <w:rFonts w:ascii="Times New Roman" w:hAnsi="Times New Roman" w:cs="Times New Roman"/>
          <w:sz w:val="24"/>
          <w:szCs w:val="24"/>
        </w:rPr>
        <w:t>ampliaciones</w:t>
      </w:r>
      <w:r w:rsidRPr="00CF5912">
        <w:rPr>
          <w:rFonts w:ascii="Times New Roman" w:hAnsi="Times New Roman" w:cs="Times New Roman"/>
          <w:sz w:val="24"/>
          <w:szCs w:val="24"/>
        </w:rPr>
        <w:t xml:space="preserve">, efectos contables. </w:t>
      </w:r>
    </w:p>
    <w:p w14:paraId="019F212E" w14:textId="50C89470" w:rsidR="00B728B0" w:rsidRPr="00CF5912" w:rsidRDefault="00B728B0" w:rsidP="00FA00FD">
      <w:pPr>
        <w:pStyle w:val="Prrafodelista"/>
        <w:spacing w:line="240" w:lineRule="auto"/>
        <w:ind w:left="1080"/>
        <w:jc w:val="both"/>
        <w:rPr>
          <w:rFonts w:ascii="Times New Roman" w:hAnsi="Times New Roman" w:cs="Times New Roman"/>
          <w:sz w:val="24"/>
          <w:szCs w:val="24"/>
        </w:rPr>
      </w:pPr>
      <w:r w:rsidRPr="00CF5912">
        <w:rPr>
          <w:rFonts w:ascii="Times New Roman" w:hAnsi="Times New Roman" w:cs="Times New Roman"/>
          <w:sz w:val="24"/>
          <w:szCs w:val="24"/>
        </w:rPr>
        <w:t xml:space="preserve">No se ha realizado desmantelamiento de activos. </w:t>
      </w:r>
    </w:p>
    <w:p w14:paraId="7239E68B" w14:textId="3EC027A6" w:rsidR="00B728B0" w:rsidRPr="00CF5912" w:rsidRDefault="00A8347A" w:rsidP="00FA00FD">
      <w:pPr>
        <w:pStyle w:val="Prrafodelista"/>
        <w:numPr>
          <w:ilvl w:val="0"/>
          <w:numId w:val="11"/>
        </w:numPr>
        <w:spacing w:line="240" w:lineRule="auto"/>
        <w:jc w:val="both"/>
        <w:rPr>
          <w:rFonts w:ascii="Times New Roman" w:hAnsi="Times New Roman" w:cs="Times New Roman"/>
          <w:color w:val="FFFFFF" w:themeColor="background1"/>
          <w:sz w:val="16"/>
          <w:szCs w:val="16"/>
        </w:rPr>
      </w:pPr>
      <w:r w:rsidRPr="00CF5912">
        <w:rPr>
          <w:rFonts w:ascii="Times New Roman" w:hAnsi="Times New Roman" w:cs="Times New Roman"/>
          <w:color w:val="FFFFFF" w:themeColor="background1"/>
          <w:sz w:val="16"/>
          <w:szCs w:val="16"/>
        </w:rPr>
        <w:t>Administración</w:t>
      </w:r>
      <w:r w:rsidR="00B728B0" w:rsidRPr="00CF5912">
        <w:rPr>
          <w:rFonts w:ascii="Times New Roman" w:hAnsi="Times New Roman" w:cs="Times New Roman"/>
          <w:color w:val="FFFFFF" w:themeColor="background1"/>
          <w:sz w:val="16"/>
          <w:szCs w:val="16"/>
        </w:rPr>
        <w:t xml:space="preserve"> de activos, </w:t>
      </w:r>
      <w:r w:rsidRPr="00CF5912">
        <w:rPr>
          <w:rFonts w:ascii="Times New Roman" w:hAnsi="Times New Roman" w:cs="Times New Roman"/>
          <w:color w:val="FFFFFF" w:themeColor="background1"/>
          <w:sz w:val="16"/>
          <w:szCs w:val="16"/>
        </w:rPr>
        <w:t>planeación</w:t>
      </w:r>
      <w:r w:rsidR="00B728B0" w:rsidRPr="00CF5912">
        <w:rPr>
          <w:rFonts w:ascii="Times New Roman" w:hAnsi="Times New Roman" w:cs="Times New Roman"/>
          <w:color w:val="FFFFFF" w:themeColor="background1"/>
          <w:sz w:val="16"/>
          <w:szCs w:val="16"/>
        </w:rPr>
        <w:t xml:space="preserve"> de objetivo de que el ente los utilice de la manera </w:t>
      </w:r>
      <w:r w:rsidRPr="00CF5912">
        <w:rPr>
          <w:rFonts w:ascii="Times New Roman" w:hAnsi="Times New Roman" w:cs="Times New Roman"/>
          <w:color w:val="FFFFFF" w:themeColor="background1"/>
          <w:sz w:val="16"/>
          <w:szCs w:val="16"/>
        </w:rPr>
        <w:t>más</w:t>
      </w:r>
      <w:r w:rsidR="00B728B0" w:rsidRPr="00CF5912">
        <w:rPr>
          <w:rFonts w:ascii="Times New Roman" w:hAnsi="Times New Roman" w:cs="Times New Roman"/>
          <w:color w:val="FFFFFF" w:themeColor="background1"/>
          <w:sz w:val="16"/>
          <w:szCs w:val="16"/>
        </w:rPr>
        <w:t xml:space="preserve"> efectiva. </w:t>
      </w:r>
    </w:p>
    <w:p w14:paraId="1AF5B2BA" w14:textId="77777777" w:rsidR="00243925" w:rsidRPr="00CF5912" w:rsidRDefault="00243925" w:rsidP="00FA00FD">
      <w:pPr>
        <w:pStyle w:val="Prrafodelista"/>
        <w:spacing w:line="240" w:lineRule="auto"/>
        <w:ind w:left="1080"/>
        <w:jc w:val="both"/>
        <w:rPr>
          <w:rFonts w:ascii="Times New Roman" w:hAnsi="Times New Roman" w:cs="Times New Roman"/>
          <w:sz w:val="24"/>
          <w:szCs w:val="24"/>
        </w:rPr>
      </w:pPr>
    </w:p>
    <w:p w14:paraId="6DD27BDB" w14:textId="2FDAA467" w:rsidR="00671986" w:rsidRPr="00CF5912" w:rsidRDefault="00B728B0" w:rsidP="00FA00FD">
      <w:pPr>
        <w:pStyle w:val="Prrafodelista"/>
        <w:numPr>
          <w:ilvl w:val="0"/>
          <w:numId w:val="5"/>
        </w:num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 xml:space="preserve">FIDEICOMISOS, MANDATOS Y ANÁLOGOS. </w:t>
      </w:r>
    </w:p>
    <w:p w14:paraId="406D5C61" w14:textId="39730C44" w:rsidR="00B728B0" w:rsidRPr="00CF5912" w:rsidRDefault="00B728B0" w:rsidP="00FA00FD">
      <w:pPr>
        <w:spacing w:line="240" w:lineRule="auto"/>
        <w:ind w:left="1068" w:firstLine="348"/>
        <w:jc w:val="both"/>
        <w:rPr>
          <w:rFonts w:ascii="Times New Roman" w:hAnsi="Times New Roman" w:cs="Times New Roman"/>
          <w:sz w:val="24"/>
          <w:szCs w:val="24"/>
        </w:rPr>
      </w:pPr>
      <w:r w:rsidRPr="00CF5912">
        <w:rPr>
          <w:rFonts w:ascii="Times New Roman" w:hAnsi="Times New Roman" w:cs="Times New Roman"/>
          <w:sz w:val="24"/>
          <w:szCs w:val="24"/>
        </w:rPr>
        <w:t>La entidad no cuenta con fideicomisos, mandatos y análogos.</w:t>
      </w:r>
    </w:p>
    <w:p w14:paraId="09E60952" w14:textId="590057B1" w:rsidR="00B728B0" w:rsidRPr="00CF5912" w:rsidRDefault="00B728B0" w:rsidP="00FA00FD">
      <w:pPr>
        <w:spacing w:line="240" w:lineRule="auto"/>
        <w:ind w:left="360"/>
        <w:jc w:val="both"/>
        <w:rPr>
          <w:rFonts w:ascii="Times New Roman" w:hAnsi="Times New Roman" w:cs="Times New Roman"/>
          <w:sz w:val="24"/>
          <w:szCs w:val="24"/>
        </w:rPr>
      </w:pPr>
      <w:r w:rsidRPr="00CF5912">
        <w:rPr>
          <w:rFonts w:ascii="Times New Roman" w:hAnsi="Times New Roman" w:cs="Times New Roman"/>
          <w:sz w:val="24"/>
          <w:szCs w:val="24"/>
        </w:rPr>
        <w:t>10. REPORTE DE RECAUDACION</w:t>
      </w:r>
    </w:p>
    <w:p w14:paraId="40A5F349" w14:textId="4B7714D6" w:rsidR="00B728B0" w:rsidRPr="00CF5912" w:rsidRDefault="00A8347A" w:rsidP="00FA00FD">
      <w:pPr>
        <w:pStyle w:val="Prrafodelista"/>
        <w:numPr>
          <w:ilvl w:val="0"/>
          <w:numId w:val="12"/>
        </w:num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Análisis</w:t>
      </w:r>
      <w:r w:rsidR="00B728B0" w:rsidRPr="00CF5912">
        <w:rPr>
          <w:rFonts w:ascii="Times New Roman" w:hAnsi="Times New Roman" w:cs="Times New Roman"/>
          <w:sz w:val="24"/>
          <w:szCs w:val="24"/>
        </w:rPr>
        <w:t xml:space="preserve"> del comportamiento de la recaudación correspondiente al ente público o cualquier tipo de ingreso, de forma separada los ingresos locales de los federales. </w:t>
      </w:r>
    </w:p>
    <w:p w14:paraId="4BE386D5" w14:textId="77777777" w:rsidR="006A604F" w:rsidRPr="00CF5912" w:rsidRDefault="006A604F" w:rsidP="00FA00FD">
      <w:pPr>
        <w:spacing w:line="240" w:lineRule="auto"/>
        <w:jc w:val="both"/>
        <w:rPr>
          <w:rFonts w:ascii="Times New Roman" w:hAnsi="Times New Roman" w:cs="Times New Roman"/>
          <w:sz w:val="24"/>
          <w:szCs w:val="24"/>
        </w:rPr>
      </w:pPr>
    </w:p>
    <w:tbl>
      <w:tblPr>
        <w:tblW w:w="9120" w:type="dxa"/>
        <w:tblCellMar>
          <w:left w:w="70" w:type="dxa"/>
          <w:right w:w="70" w:type="dxa"/>
        </w:tblCellMar>
        <w:tblLook w:val="04A0" w:firstRow="1" w:lastRow="0" w:firstColumn="1" w:lastColumn="0" w:noHBand="0" w:noVBand="1"/>
      </w:tblPr>
      <w:tblGrid>
        <w:gridCol w:w="413"/>
        <w:gridCol w:w="400"/>
        <w:gridCol w:w="280"/>
        <w:gridCol w:w="1360"/>
        <w:gridCol w:w="820"/>
        <w:gridCol w:w="540"/>
        <w:gridCol w:w="818"/>
        <w:gridCol w:w="1480"/>
        <w:gridCol w:w="680"/>
        <w:gridCol w:w="760"/>
        <w:gridCol w:w="200"/>
        <w:gridCol w:w="375"/>
        <w:gridCol w:w="271"/>
        <w:gridCol w:w="190"/>
        <w:gridCol w:w="253"/>
        <w:gridCol w:w="280"/>
      </w:tblGrid>
      <w:tr w:rsidR="00456E62" w:rsidRPr="00456E62" w14:paraId="52BDDA37" w14:textId="77777777" w:rsidTr="00456E62">
        <w:trPr>
          <w:trHeight w:val="544"/>
        </w:trPr>
        <w:tc>
          <w:tcPr>
            <w:tcW w:w="4620" w:type="dxa"/>
            <w:gridSpan w:val="7"/>
            <w:tcBorders>
              <w:top w:val="nil"/>
              <w:left w:val="nil"/>
              <w:bottom w:val="nil"/>
              <w:right w:val="nil"/>
            </w:tcBorders>
            <w:shd w:val="clear" w:color="000000" w:fill="D3D3D3"/>
            <w:vAlign w:val="center"/>
            <w:hideMark/>
          </w:tcPr>
          <w:p w14:paraId="62BFDC16" w14:textId="77777777" w:rsidR="00456E62" w:rsidRPr="00456E62" w:rsidRDefault="00456E62" w:rsidP="00456E62">
            <w:pPr>
              <w:spacing w:after="0" w:line="240" w:lineRule="auto"/>
              <w:jc w:val="center"/>
              <w:rPr>
                <w:rFonts w:ascii="Arial" w:eastAsia="Times New Roman" w:hAnsi="Arial" w:cs="Arial"/>
                <w:b/>
                <w:bCs/>
                <w:color w:val="000000"/>
                <w:sz w:val="17"/>
                <w:szCs w:val="17"/>
                <w:lang w:eastAsia="es-MX"/>
              </w:rPr>
            </w:pPr>
            <w:r w:rsidRPr="00456E62">
              <w:rPr>
                <w:rFonts w:ascii="Arial" w:eastAsia="Times New Roman" w:hAnsi="Arial" w:cs="Arial"/>
                <w:b/>
                <w:bCs/>
                <w:color w:val="000000"/>
                <w:sz w:val="17"/>
                <w:szCs w:val="17"/>
                <w:lang w:eastAsia="es-MX"/>
              </w:rPr>
              <w:t>Rubros de los Ingresos</w:t>
            </w:r>
          </w:p>
        </w:tc>
        <w:tc>
          <w:tcPr>
            <w:tcW w:w="1480" w:type="dxa"/>
            <w:tcBorders>
              <w:top w:val="nil"/>
              <w:left w:val="nil"/>
              <w:bottom w:val="nil"/>
              <w:right w:val="nil"/>
            </w:tcBorders>
            <w:shd w:val="clear" w:color="000000" w:fill="D3D3D3"/>
            <w:vAlign w:val="bottom"/>
            <w:hideMark/>
          </w:tcPr>
          <w:p w14:paraId="756B16D9" w14:textId="77777777" w:rsidR="00456E62" w:rsidRPr="00456E62" w:rsidRDefault="00456E62" w:rsidP="00456E62">
            <w:pPr>
              <w:spacing w:after="0" w:line="240" w:lineRule="auto"/>
              <w:jc w:val="right"/>
              <w:rPr>
                <w:rFonts w:ascii="Arial" w:eastAsia="Times New Roman" w:hAnsi="Arial" w:cs="Arial"/>
                <w:b/>
                <w:bCs/>
                <w:color w:val="000000"/>
                <w:sz w:val="16"/>
                <w:szCs w:val="16"/>
                <w:lang w:eastAsia="es-MX"/>
              </w:rPr>
            </w:pPr>
            <w:r w:rsidRPr="00456E62">
              <w:rPr>
                <w:rFonts w:ascii="Arial" w:eastAsia="Times New Roman" w:hAnsi="Arial" w:cs="Arial"/>
                <w:b/>
                <w:bCs/>
                <w:color w:val="000000"/>
                <w:sz w:val="16"/>
                <w:szCs w:val="16"/>
                <w:lang w:eastAsia="es-MX"/>
              </w:rPr>
              <w:t>Ingreso Estimado</w:t>
            </w:r>
          </w:p>
        </w:tc>
        <w:tc>
          <w:tcPr>
            <w:tcW w:w="1640" w:type="dxa"/>
            <w:gridSpan w:val="3"/>
            <w:tcBorders>
              <w:top w:val="nil"/>
              <w:left w:val="nil"/>
              <w:bottom w:val="nil"/>
              <w:right w:val="nil"/>
            </w:tcBorders>
            <w:shd w:val="clear" w:color="000000" w:fill="D3D3D3"/>
            <w:vAlign w:val="bottom"/>
            <w:hideMark/>
          </w:tcPr>
          <w:p w14:paraId="28588163" w14:textId="77777777" w:rsidR="00456E62" w:rsidRPr="00456E62" w:rsidRDefault="00456E62" w:rsidP="00456E62">
            <w:pPr>
              <w:spacing w:after="0" w:line="240" w:lineRule="auto"/>
              <w:jc w:val="right"/>
              <w:rPr>
                <w:rFonts w:ascii="Arial" w:eastAsia="Times New Roman" w:hAnsi="Arial" w:cs="Arial"/>
                <w:b/>
                <w:bCs/>
                <w:color w:val="000000"/>
                <w:sz w:val="16"/>
                <w:szCs w:val="16"/>
                <w:lang w:eastAsia="es-MX"/>
              </w:rPr>
            </w:pPr>
            <w:r w:rsidRPr="00456E62">
              <w:rPr>
                <w:rFonts w:ascii="Arial" w:eastAsia="Times New Roman" w:hAnsi="Arial" w:cs="Arial"/>
                <w:b/>
                <w:bCs/>
                <w:color w:val="000000"/>
                <w:sz w:val="16"/>
                <w:szCs w:val="16"/>
                <w:lang w:eastAsia="es-MX"/>
              </w:rPr>
              <w:t>Ingresos Recaudados</w:t>
            </w:r>
          </w:p>
        </w:tc>
        <w:tc>
          <w:tcPr>
            <w:tcW w:w="1380" w:type="dxa"/>
            <w:gridSpan w:val="5"/>
            <w:tcBorders>
              <w:top w:val="nil"/>
              <w:left w:val="nil"/>
              <w:bottom w:val="nil"/>
              <w:right w:val="nil"/>
            </w:tcBorders>
            <w:shd w:val="clear" w:color="000000" w:fill="D3D3D3"/>
            <w:vAlign w:val="bottom"/>
            <w:hideMark/>
          </w:tcPr>
          <w:p w14:paraId="666884DC" w14:textId="77777777" w:rsidR="00456E62" w:rsidRPr="00456E62" w:rsidRDefault="00456E62" w:rsidP="00456E62">
            <w:pPr>
              <w:spacing w:after="0" w:line="240" w:lineRule="auto"/>
              <w:jc w:val="right"/>
              <w:rPr>
                <w:rFonts w:ascii="Arial" w:eastAsia="Times New Roman" w:hAnsi="Arial" w:cs="Arial"/>
                <w:b/>
                <w:bCs/>
                <w:color w:val="000000"/>
                <w:sz w:val="16"/>
                <w:szCs w:val="16"/>
                <w:lang w:eastAsia="es-MX"/>
              </w:rPr>
            </w:pPr>
            <w:r w:rsidRPr="00456E62">
              <w:rPr>
                <w:rFonts w:ascii="Arial" w:eastAsia="Times New Roman" w:hAnsi="Arial" w:cs="Arial"/>
                <w:b/>
                <w:bCs/>
                <w:color w:val="000000"/>
                <w:sz w:val="16"/>
                <w:szCs w:val="16"/>
                <w:lang w:eastAsia="es-MX"/>
              </w:rPr>
              <w:t>Avance de Recaudación</w:t>
            </w:r>
          </w:p>
        </w:tc>
      </w:tr>
      <w:tr w:rsidR="00456E62" w:rsidRPr="00456E62" w14:paraId="7B39E3A1" w14:textId="77777777" w:rsidTr="00456E62">
        <w:trPr>
          <w:trHeight w:val="495"/>
        </w:trPr>
        <w:tc>
          <w:tcPr>
            <w:tcW w:w="7740" w:type="dxa"/>
            <w:gridSpan w:val="11"/>
            <w:tcBorders>
              <w:top w:val="nil"/>
              <w:left w:val="single" w:sz="4" w:space="0" w:color="FFFFFF"/>
              <w:bottom w:val="nil"/>
              <w:right w:val="nil"/>
            </w:tcBorders>
            <w:shd w:val="clear" w:color="000000" w:fill="D3D3D3"/>
            <w:noWrap/>
            <w:hideMark/>
          </w:tcPr>
          <w:p w14:paraId="58695834" w14:textId="77777777" w:rsidR="00456E62" w:rsidRPr="00456E62" w:rsidRDefault="00456E62" w:rsidP="00456E62">
            <w:pPr>
              <w:spacing w:after="0" w:line="240" w:lineRule="auto"/>
              <w:rPr>
                <w:rFonts w:ascii="Tahoma" w:eastAsia="Times New Roman" w:hAnsi="Tahoma" w:cs="Tahoma"/>
                <w:color w:val="000000"/>
                <w:sz w:val="16"/>
                <w:szCs w:val="16"/>
                <w:lang w:eastAsia="es-MX"/>
              </w:rPr>
            </w:pPr>
            <w:r w:rsidRPr="00456E62">
              <w:rPr>
                <w:rFonts w:ascii="Tahoma" w:eastAsia="Times New Roman" w:hAnsi="Tahoma" w:cs="Tahoma"/>
                <w:color w:val="000000"/>
                <w:sz w:val="16"/>
                <w:szCs w:val="16"/>
                <w:lang w:eastAsia="es-MX"/>
              </w:rPr>
              <w:t> </w:t>
            </w:r>
          </w:p>
        </w:tc>
        <w:tc>
          <w:tcPr>
            <w:tcW w:w="1100" w:type="dxa"/>
            <w:gridSpan w:val="4"/>
            <w:tcBorders>
              <w:top w:val="nil"/>
              <w:left w:val="nil"/>
              <w:bottom w:val="nil"/>
              <w:right w:val="nil"/>
            </w:tcBorders>
            <w:shd w:val="clear" w:color="000000" w:fill="D3D3D3"/>
            <w:hideMark/>
          </w:tcPr>
          <w:p w14:paraId="5C69B621" w14:textId="77777777" w:rsidR="00456E62" w:rsidRPr="00456E62" w:rsidRDefault="00456E62" w:rsidP="00456E62">
            <w:pPr>
              <w:spacing w:after="0" w:line="240" w:lineRule="auto"/>
              <w:rPr>
                <w:rFonts w:ascii="Arial" w:eastAsia="Times New Roman" w:hAnsi="Arial" w:cs="Arial"/>
                <w:b/>
                <w:bCs/>
                <w:color w:val="000000"/>
                <w:sz w:val="10"/>
                <w:szCs w:val="10"/>
                <w:lang w:eastAsia="es-MX"/>
              </w:rPr>
            </w:pPr>
            <w:r w:rsidRPr="00456E62">
              <w:rPr>
                <w:rFonts w:ascii="Arial" w:eastAsia="Times New Roman" w:hAnsi="Arial" w:cs="Arial"/>
                <w:b/>
                <w:bCs/>
                <w:color w:val="000000"/>
                <w:sz w:val="10"/>
                <w:szCs w:val="10"/>
                <w:lang w:eastAsia="es-MX"/>
              </w:rPr>
              <w:t>(Recaudación / Estimación)</w:t>
            </w:r>
          </w:p>
        </w:tc>
        <w:tc>
          <w:tcPr>
            <w:tcW w:w="280" w:type="dxa"/>
            <w:tcBorders>
              <w:top w:val="nil"/>
              <w:left w:val="nil"/>
              <w:bottom w:val="nil"/>
              <w:right w:val="single" w:sz="4" w:space="0" w:color="FFFFFF"/>
            </w:tcBorders>
            <w:shd w:val="clear" w:color="000000" w:fill="D3D3D3"/>
            <w:noWrap/>
            <w:hideMark/>
          </w:tcPr>
          <w:p w14:paraId="5E7CF7C3" w14:textId="77777777" w:rsidR="00456E62" w:rsidRPr="00456E62" w:rsidRDefault="00456E62" w:rsidP="00456E62">
            <w:pPr>
              <w:spacing w:after="0" w:line="240" w:lineRule="auto"/>
              <w:rPr>
                <w:rFonts w:ascii="Tahoma" w:eastAsia="Times New Roman" w:hAnsi="Tahoma" w:cs="Tahoma"/>
                <w:color w:val="000000"/>
                <w:sz w:val="16"/>
                <w:szCs w:val="16"/>
                <w:lang w:eastAsia="es-MX"/>
              </w:rPr>
            </w:pPr>
            <w:r w:rsidRPr="00456E62">
              <w:rPr>
                <w:rFonts w:ascii="Tahoma" w:eastAsia="Times New Roman" w:hAnsi="Tahoma" w:cs="Tahoma"/>
                <w:color w:val="000000"/>
                <w:sz w:val="16"/>
                <w:szCs w:val="16"/>
                <w:lang w:eastAsia="es-MX"/>
              </w:rPr>
              <w:t> </w:t>
            </w:r>
          </w:p>
        </w:tc>
      </w:tr>
      <w:tr w:rsidR="00456E62" w:rsidRPr="00456E62" w14:paraId="438263E9" w14:textId="77777777" w:rsidTr="00456E62">
        <w:trPr>
          <w:trHeight w:val="154"/>
        </w:trPr>
        <w:tc>
          <w:tcPr>
            <w:tcW w:w="400" w:type="dxa"/>
            <w:tcBorders>
              <w:top w:val="nil"/>
              <w:left w:val="nil"/>
              <w:bottom w:val="nil"/>
              <w:right w:val="nil"/>
            </w:tcBorders>
            <w:shd w:val="clear" w:color="000000" w:fill="FFFFFF"/>
            <w:hideMark/>
          </w:tcPr>
          <w:p w14:paraId="76DE97FD" w14:textId="77777777" w:rsidR="00456E62" w:rsidRPr="00456E62" w:rsidRDefault="00456E62" w:rsidP="00456E62">
            <w:pPr>
              <w:spacing w:after="0" w:line="240" w:lineRule="auto"/>
              <w:rPr>
                <w:rFonts w:ascii="Tahoma" w:eastAsia="Times New Roman" w:hAnsi="Tahoma" w:cs="Tahoma"/>
                <w:color w:val="000000"/>
                <w:sz w:val="16"/>
                <w:szCs w:val="16"/>
                <w:lang w:eastAsia="es-MX"/>
              </w:rPr>
            </w:pPr>
            <w:r w:rsidRPr="00456E62">
              <w:rPr>
                <w:rFonts w:ascii="Tahoma" w:eastAsia="Times New Roman" w:hAnsi="Tahoma" w:cs="Tahoma"/>
                <w:color w:val="000000"/>
                <w:sz w:val="16"/>
                <w:szCs w:val="16"/>
                <w:lang w:eastAsia="es-MX"/>
              </w:rPr>
              <w:t> </w:t>
            </w:r>
          </w:p>
        </w:tc>
        <w:tc>
          <w:tcPr>
            <w:tcW w:w="400" w:type="dxa"/>
            <w:tcBorders>
              <w:top w:val="nil"/>
              <w:left w:val="nil"/>
              <w:bottom w:val="nil"/>
              <w:right w:val="nil"/>
            </w:tcBorders>
            <w:shd w:val="clear" w:color="000000" w:fill="FFFFFF"/>
            <w:hideMark/>
          </w:tcPr>
          <w:p w14:paraId="5479B288" w14:textId="77777777" w:rsidR="00456E62" w:rsidRPr="00456E62" w:rsidRDefault="00456E62" w:rsidP="00456E62">
            <w:pPr>
              <w:spacing w:after="0" w:line="240" w:lineRule="auto"/>
              <w:rPr>
                <w:rFonts w:ascii="Tahoma" w:eastAsia="Times New Roman" w:hAnsi="Tahoma" w:cs="Tahoma"/>
                <w:color w:val="000000"/>
                <w:sz w:val="16"/>
                <w:szCs w:val="16"/>
                <w:lang w:eastAsia="es-MX"/>
              </w:rPr>
            </w:pPr>
            <w:r w:rsidRPr="00456E62">
              <w:rPr>
                <w:rFonts w:ascii="Tahoma" w:eastAsia="Times New Roman" w:hAnsi="Tahoma" w:cs="Tahoma"/>
                <w:color w:val="000000"/>
                <w:sz w:val="16"/>
                <w:szCs w:val="16"/>
                <w:lang w:eastAsia="es-MX"/>
              </w:rPr>
              <w:t> </w:t>
            </w:r>
          </w:p>
        </w:tc>
        <w:tc>
          <w:tcPr>
            <w:tcW w:w="280" w:type="dxa"/>
            <w:tcBorders>
              <w:top w:val="nil"/>
              <w:left w:val="nil"/>
              <w:bottom w:val="nil"/>
              <w:right w:val="nil"/>
            </w:tcBorders>
            <w:shd w:val="clear" w:color="000000" w:fill="FFFFFF"/>
            <w:hideMark/>
          </w:tcPr>
          <w:p w14:paraId="5BC2DB5A" w14:textId="77777777" w:rsidR="00456E62" w:rsidRPr="00456E62" w:rsidRDefault="00456E62" w:rsidP="00456E62">
            <w:pPr>
              <w:spacing w:after="0" w:line="240" w:lineRule="auto"/>
              <w:rPr>
                <w:rFonts w:ascii="Tahoma" w:eastAsia="Times New Roman" w:hAnsi="Tahoma" w:cs="Tahoma"/>
                <w:color w:val="000000"/>
                <w:sz w:val="16"/>
                <w:szCs w:val="16"/>
                <w:lang w:eastAsia="es-MX"/>
              </w:rPr>
            </w:pPr>
            <w:r w:rsidRPr="00456E62">
              <w:rPr>
                <w:rFonts w:ascii="Tahoma" w:eastAsia="Times New Roman" w:hAnsi="Tahoma" w:cs="Tahoma"/>
                <w:color w:val="000000"/>
                <w:sz w:val="16"/>
                <w:szCs w:val="16"/>
                <w:lang w:eastAsia="es-MX"/>
              </w:rPr>
              <w:t> </w:t>
            </w:r>
          </w:p>
        </w:tc>
        <w:tc>
          <w:tcPr>
            <w:tcW w:w="1360" w:type="dxa"/>
            <w:tcBorders>
              <w:top w:val="nil"/>
              <w:left w:val="nil"/>
              <w:bottom w:val="nil"/>
              <w:right w:val="nil"/>
            </w:tcBorders>
            <w:shd w:val="clear" w:color="000000" w:fill="FFFFFF"/>
            <w:hideMark/>
          </w:tcPr>
          <w:p w14:paraId="5D6604A1" w14:textId="77777777" w:rsidR="00456E62" w:rsidRPr="00456E62" w:rsidRDefault="00456E62" w:rsidP="00456E62">
            <w:pPr>
              <w:spacing w:after="0" w:line="240" w:lineRule="auto"/>
              <w:rPr>
                <w:rFonts w:ascii="Tahoma" w:eastAsia="Times New Roman" w:hAnsi="Tahoma" w:cs="Tahoma"/>
                <w:color w:val="000000"/>
                <w:sz w:val="16"/>
                <w:szCs w:val="16"/>
                <w:lang w:eastAsia="es-MX"/>
              </w:rPr>
            </w:pPr>
            <w:r w:rsidRPr="00456E62">
              <w:rPr>
                <w:rFonts w:ascii="Tahoma" w:eastAsia="Times New Roman" w:hAnsi="Tahoma" w:cs="Tahoma"/>
                <w:color w:val="000000"/>
                <w:sz w:val="16"/>
                <w:szCs w:val="16"/>
                <w:lang w:eastAsia="es-MX"/>
              </w:rPr>
              <w:t> </w:t>
            </w:r>
          </w:p>
        </w:tc>
        <w:tc>
          <w:tcPr>
            <w:tcW w:w="820" w:type="dxa"/>
            <w:tcBorders>
              <w:top w:val="nil"/>
              <w:left w:val="nil"/>
              <w:bottom w:val="nil"/>
              <w:right w:val="nil"/>
            </w:tcBorders>
            <w:shd w:val="clear" w:color="000000" w:fill="FFFFFF"/>
            <w:hideMark/>
          </w:tcPr>
          <w:p w14:paraId="2DCC74C6" w14:textId="77777777" w:rsidR="00456E62" w:rsidRPr="00456E62" w:rsidRDefault="00456E62" w:rsidP="00456E62">
            <w:pPr>
              <w:spacing w:after="0" w:line="240" w:lineRule="auto"/>
              <w:rPr>
                <w:rFonts w:ascii="Tahoma" w:eastAsia="Times New Roman" w:hAnsi="Tahoma" w:cs="Tahoma"/>
                <w:color w:val="000000"/>
                <w:sz w:val="16"/>
                <w:szCs w:val="16"/>
                <w:lang w:eastAsia="es-MX"/>
              </w:rPr>
            </w:pPr>
            <w:r w:rsidRPr="00456E62">
              <w:rPr>
                <w:rFonts w:ascii="Tahoma" w:eastAsia="Times New Roman" w:hAnsi="Tahoma" w:cs="Tahoma"/>
                <w:color w:val="000000"/>
                <w:sz w:val="16"/>
                <w:szCs w:val="16"/>
                <w:lang w:eastAsia="es-MX"/>
              </w:rPr>
              <w:t> </w:t>
            </w:r>
          </w:p>
        </w:tc>
        <w:tc>
          <w:tcPr>
            <w:tcW w:w="540" w:type="dxa"/>
            <w:tcBorders>
              <w:top w:val="nil"/>
              <w:left w:val="nil"/>
              <w:bottom w:val="nil"/>
              <w:right w:val="nil"/>
            </w:tcBorders>
            <w:shd w:val="clear" w:color="000000" w:fill="FFFFFF"/>
            <w:hideMark/>
          </w:tcPr>
          <w:p w14:paraId="17A89311" w14:textId="77777777" w:rsidR="00456E62" w:rsidRPr="00456E62" w:rsidRDefault="00456E62" w:rsidP="00456E62">
            <w:pPr>
              <w:spacing w:after="0" w:line="240" w:lineRule="auto"/>
              <w:rPr>
                <w:rFonts w:ascii="Tahoma" w:eastAsia="Times New Roman" w:hAnsi="Tahoma" w:cs="Tahoma"/>
                <w:color w:val="000000"/>
                <w:sz w:val="16"/>
                <w:szCs w:val="16"/>
                <w:lang w:eastAsia="es-MX"/>
              </w:rPr>
            </w:pPr>
            <w:r w:rsidRPr="00456E62">
              <w:rPr>
                <w:rFonts w:ascii="Tahoma" w:eastAsia="Times New Roman" w:hAnsi="Tahoma" w:cs="Tahoma"/>
                <w:color w:val="000000"/>
                <w:sz w:val="16"/>
                <w:szCs w:val="16"/>
                <w:lang w:eastAsia="es-MX"/>
              </w:rPr>
              <w:t> </w:t>
            </w:r>
          </w:p>
        </w:tc>
        <w:tc>
          <w:tcPr>
            <w:tcW w:w="820" w:type="dxa"/>
            <w:tcBorders>
              <w:top w:val="nil"/>
              <w:left w:val="nil"/>
              <w:bottom w:val="nil"/>
              <w:right w:val="nil"/>
            </w:tcBorders>
            <w:shd w:val="clear" w:color="000000" w:fill="FFFFFF"/>
            <w:hideMark/>
          </w:tcPr>
          <w:p w14:paraId="391EC36D" w14:textId="77777777" w:rsidR="00456E62" w:rsidRPr="00456E62" w:rsidRDefault="00456E62" w:rsidP="00456E62">
            <w:pPr>
              <w:spacing w:after="0" w:line="240" w:lineRule="auto"/>
              <w:rPr>
                <w:rFonts w:ascii="Tahoma" w:eastAsia="Times New Roman" w:hAnsi="Tahoma" w:cs="Tahoma"/>
                <w:color w:val="000000"/>
                <w:sz w:val="16"/>
                <w:szCs w:val="16"/>
                <w:lang w:eastAsia="es-MX"/>
              </w:rPr>
            </w:pPr>
            <w:r w:rsidRPr="00456E62">
              <w:rPr>
                <w:rFonts w:ascii="Tahoma" w:eastAsia="Times New Roman" w:hAnsi="Tahoma" w:cs="Tahoma"/>
                <w:color w:val="000000"/>
                <w:sz w:val="16"/>
                <w:szCs w:val="16"/>
                <w:lang w:eastAsia="es-MX"/>
              </w:rPr>
              <w:t> </w:t>
            </w:r>
          </w:p>
        </w:tc>
        <w:tc>
          <w:tcPr>
            <w:tcW w:w="1480" w:type="dxa"/>
            <w:tcBorders>
              <w:top w:val="nil"/>
              <w:left w:val="nil"/>
              <w:bottom w:val="nil"/>
              <w:right w:val="nil"/>
            </w:tcBorders>
            <w:shd w:val="clear" w:color="000000" w:fill="FFFFFF"/>
            <w:hideMark/>
          </w:tcPr>
          <w:p w14:paraId="6C3BF4AD" w14:textId="77777777" w:rsidR="00456E62" w:rsidRPr="00456E62" w:rsidRDefault="00456E62" w:rsidP="00456E62">
            <w:pPr>
              <w:spacing w:after="0" w:line="240" w:lineRule="auto"/>
              <w:rPr>
                <w:rFonts w:ascii="Tahoma" w:eastAsia="Times New Roman" w:hAnsi="Tahoma" w:cs="Tahoma"/>
                <w:color w:val="000000"/>
                <w:sz w:val="16"/>
                <w:szCs w:val="16"/>
                <w:lang w:eastAsia="es-MX"/>
              </w:rPr>
            </w:pPr>
            <w:r w:rsidRPr="00456E62">
              <w:rPr>
                <w:rFonts w:ascii="Tahoma" w:eastAsia="Times New Roman" w:hAnsi="Tahoma" w:cs="Tahoma"/>
                <w:color w:val="000000"/>
                <w:sz w:val="16"/>
                <w:szCs w:val="16"/>
                <w:lang w:eastAsia="es-MX"/>
              </w:rPr>
              <w:t> </w:t>
            </w:r>
          </w:p>
        </w:tc>
        <w:tc>
          <w:tcPr>
            <w:tcW w:w="680" w:type="dxa"/>
            <w:tcBorders>
              <w:top w:val="nil"/>
              <w:left w:val="nil"/>
              <w:bottom w:val="nil"/>
              <w:right w:val="nil"/>
            </w:tcBorders>
            <w:shd w:val="clear" w:color="000000" w:fill="FFFFFF"/>
            <w:hideMark/>
          </w:tcPr>
          <w:p w14:paraId="53268702" w14:textId="77777777" w:rsidR="00456E62" w:rsidRPr="00456E62" w:rsidRDefault="00456E62" w:rsidP="00456E62">
            <w:pPr>
              <w:spacing w:after="0" w:line="240" w:lineRule="auto"/>
              <w:rPr>
                <w:rFonts w:ascii="Tahoma" w:eastAsia="Times New Roman" w:hAnsi="Tahoma" w:cs="Tahoma"/>
                <w:color w:val="000000"/>
                <w:sz w:val="16"/>
                <w:szCs w:val="16"/>
                <w:lang w:eastAsia="es-MX"/>
              </w:rPr>
            </w:pPr>
            <w:r w:rsidRPr="00456E62">
              <w:rPr>
                <w:rFonts w:ascii="Tahoma" w:eastAsia="Times New Roman" w:hAnsi="Tahoma" w:cs="Tahoma"/>
                <w:color w:val="000000"/>
                <w:sz w:val="16"/>
                <w:szCs w:val="16"/>
                <w:lang w:eastAsia="es-MX"/>
              </w:rPr>
              <w:t> </w:t>
            </w:r>
          </w:p>
        </w:tc>
        <w:tc>
          <w:tcPr>
            <w:tcW w:w="760" w:type="dxa"/>
            <w:tcBorders>
              <w:top w:val="nil"/>
              <w:left w:val="nil"/>
              <w:bottom w:val="nil"/>
              <w:right w:val="nil"/>
            </w:tcBorders>
            <w:shd w:val="clear" w:color="000000" w:fill="FFFFFF"/>
            <w:hideMark/>
          </w:tcPr>
          <w:p w14:paraId="081642CE" w14:textId="77777777" w:rsidR="00456E62" w:rsidRPr="00456E62" w:rsidRDefault="00456E62" w:rsidP="00456E62">
            <w:pPr>
              <w:spacing w:after="0" w:line="240" w:lineRule="auto"/>
              <w:rPr>
                <w:rFonts w:ascii="Tahoma" w:eastAsia="Times New Roman" w:hAnsi="Tahoma" w:cs="Tahoma"/>
                <w:color w:val="000000"/>
                <w:sz w:val="16"/>
                <w:szCs w:val="16"/>
                <w:lang w:eastAsia="es-MX"/>
              </w:rPr>
            </w:pPr>
            <w:r w:rsidRPr="00456E62">
              <w:rPr>
                <w:rFonts w:ascii="Tahoma" w:eastAsia="Times New Roman" w:hAnsi="Tahoma" w:cs="Tahoma"/>
                <w:color w:val="000000"/>
                <w:sz w:val="16"/>
                <w:szCs w:val="16"/>
                <w:lang w:eastAsia="es-MX"/>
              </w:rPr>
              <w:t> </w:t>
            </w:r>
          </w:p>
        </w:tc>
        <w:tc>
          <w:tcPr>
            <w:tcW w:w="200" w:type="dxa"/>
            <w:tcBorders>
              <w:top w:val="nil"/>
              <w:left w:val="nil"/>
              <w:bottom w:val="nil"/>
              <w:right w:val="nil"/>
            </w:tcBorders>
            <w:shd w:val="clear" w:color="000000" w:fill="FFFFFF"/>
            <w:hideMark/>
          </w:tcPr>
          <w:p w14:paraId="590D7B9A" w14:textId="77777777" w:rsidR="00456E62" w:rsidRPr="00456E62" w:rsidRDefault="00456E62" w:rsidP="00456E62">
            <w:pPr>
              <w:spacing w:after="0" w:line="240" w:lineRule="auto"/>
              <w:rPr>
                <w:rFonts w:ascii="Tahoma" w:eastAsia="Times New Roman" w:hAnsi="Tahoma" w:cs="Tahoma"/>
                <w:color w:val="000000"/>
                <w:sz w:val="16"/>
                <w:szCs w:val="16"/>
                <w:lang w:eastAsia="es-MX"/>
              </w:rPr>
            </w:pPr>
            <w:r w:rsidRPr="00456E62">
              <w:rPr>
                <w:rFonts w:ascii="Tahoma" w:eastAsia="Times New Roman" w:hAnsi="Tahoma" w:cs="Tahoma"/>
                <w:color w:val="000000"/>
                <w:sz w:val="16"/>
                <w:szCs w:val="16"/>
                <w:lang w:eastAsia="es-MX"/>
              </w:rPr>
              <w:t> </w:t>
            </w:r>
          </w:p>
        </w:tc>
        <w:tc>
          <w:tcPr>
            <w:tcW w:w="400" w:type="dxa"/>
            <w:tcBorders>
              <w:top w:val="nil"/>
              <w:left w:val="nil"/>
              <w:bottom w:val="nil"/>
              <w:right w:val="nil"/>
            </w:tcBorders>
            <w:shd w:val="clear" w:color="000000" w:fill="FFFFFF"/>
            <w:hideMark/>
          </w:tcPr>
          <w:p w14:paraId="754BA792" w14:textId="77777777" w:rsidR="00456E62" w:rsidRPr="00456E62" w:rsidRDefault="00456E62" w:rsidP="00456E62">
            <w:pPr>
              <w:spacing w:after="0" w:line="240" w:lineRule="auto"/>
              <w:rPr>
                <w:rFonts w:ascii="Tahoma" w:eastAsia="Times New Roman" w:hAnsi="Tahoma" w:cs="Tahoma"/>
                <w:color w:val="000000"/>
                <w:sz w:val="16"/>
                <w:szCs w:val="16"/>
                <w:lang w:eastAsia="es-MX"/>
              </w:rPr>
            </w:pPr>
            <w:r w:rsidRPr="00456E62">
              <w:rPr>
                <w:rFonts w:ascii="Tahoma" w:eastAsia="Times New Roman" w:hAnsi="Tahoma" w:cs="Tahoma"/>
                <w:color w:val="000000"/>
                <w:sz w:val="16"/>
                <w:szCs w:val="16"/>
                <w:lang w:eastAsia="es-MX"/>
              </w:rPr>
              <w:t> </w:t>
            </w:r>
          </w:p>
        </w:tc>
        <w:tc>
          <w:tcPr>
            <w:tcW w:w="280" w:type="dxa"/>
            <w:tcBorders>
              <w:top w:val="nil"/>
              <w:left w:val="nil"/>
              <w:bottom w:val="nil"/>
              <w:right w:val="nil"/>
            </w:tcBorders>
            <w:shd w:val="clear" w:color="000000" w:fill="FFFFFF"/>
            <w:hideMark/>
          </w:tcPr>
          <w:p w14:paraId="72688A11" w14:textId="77777777" w:rsidR="00456E62" w:rsidRPr="00456E62" w:rsidRDefault="00456E62" w:rsidP="00456E62">
            <w:pPr>
              <w:spacing w:after="0" w:line="240" w:lineRule="auto"/>
              <w:rPr>
                <w:rFonts w:ascii="Tahoma" w:eastAsia="Times New Roman" w:hAnsi="Tahoma" w:cs="Tahoma"/>
                <w:color w:val="000000"/>
                <w:sz w:val="16"/>
                <w:szCs w:val="16"/>
                <w:lang w:eastAsia="es-MX"/>
              </w:rPr>
            </w:pPr>
            <w:r w:rsidRPr="00456E62">
              <w:rPr>
                <w:rFonts w:ascii="Tahoma" w:eastAsia="Times New Roman" w:hAnsi="Tahoma" w:cs="Tahoma"/>
                <w:color w:val="000000"/>
                <w:sz w:val="16"/>
                <w:szCs w:val="16"/>
                <w:lang w:eastAsia="es-MX"/>
              </w:rPr>
              <w:t> </w:t>
            </w:r>
          </w:p>
        </w:tc>
        <w:tc>
          <w:tcPr>
            <w:tcW w:w="160" w:type="dxa"/>
            <w:tcBorders>
              <w:top w:val="nil"/>
              <w:left w:val="nil"/>
              <w:bottom w:val="nil"/>
              <w:right w:val="nil"/>
            </w:tcBorders>
            <w:shd w:val="clear" w:color="000000" w:fill="FFFFFF"/>
            <w:hideMark/>
          </w:tcPr>
          <w:p w14:paraId="2F859C19" w14:textId="77777777" w:rsidR="00456E62" w:rsidRPr="00456E62" w:rsidRDefault="00456E62" w:rsidP="00456E62">
            <w:pPr>
              <w:spacing w:after="0" w:line="240" w:lineRule="auto"/>
              <w:rPr>
                <w:rFonts w:ascii="Tahoma" w:eastAsia="Times New Roman" w:hAnsi="Tahoma" w:cs="Tahoma"/>
                <w:color w:val="000000"/>
                <w:sz w:val="16"/>
                <w:szCs w:val="16"/>
                <w:lang w:eastAsia="es-MX"/>
              </w:rPr>
            </w:pPr>
            <w:r w:rsidRPr="00456E62">
              <w:rPr>
                <w:rFonts w:ascii="Tahoma" w:eastAsia="Times New Roman" w:hAnsi="Tahoma" w:cs="Tahoma"/>
                <w:color w:val="000000"/>
                <w:sz w:val="16"/>
                <w:szCs w:val="16"/>
                <w:lang w:eastAsia="es-MX"/>
              </w:rPr>
              <w:t> </w:t>
            </w:r>
          </w:p>
        </w:tc>
        <w:tc>
          <w:tcPr>
            <w:tcW w:w="260" w:type="dxa"/>
            <w:tcBorders>
              <w:top w:val="nil"/>
              <w:left w:val="nil"/>
              <w:bottom w:val="nil"/>
              <w:right w:val="nil"/>
            </w:tcBorders>
            <w:shd w:val="clear" w:color="000000" w:fill="FFFFFF"/>
            <w:hideMark/>
          </w:tcPr>
          <w:p w14:paraId="33C2308B" w14:textId="77777777" w:rsidR="00456E62" w:rsidRPr="00456E62" w:rsidRDefault="00456E62" w:rsidP="00456E62">
            <w:pPr>
              <w:spacing w:after="0" w:line="240" w:lineRule="auto"/>
              <w:rPr>
                <w:rFonts w:ascii="Tahoma" w:eastAsia="Times New Roman" w:hAnsi="Tahoma" w:cs="Tahoma"/>
                <w:color w:val="000000"/>
                <w:sz w:val="16"/>
                <w:szCs w:val="16"/>
                <w:lang w:eastAsia="es-MX"/>
              </w:rPr>
            </w:pPr>
            <w:r w:rsidRPr="00456E62">
              <w:rPr>
                <w:rFonts w:ascii="Tahoma" w:eastAsia="Times New Roman" w:hAnsi="Tahoma" w:cs="Tahoma"/>
                <w:color w:val="000000"/>
                <w:sz w:val="16"/>
                <w:szCs w:val="16"/>
                <w:lang w:eastAsia="es-MX"/>
              </w:rPr>
              <w:t> </w:t>
            </w:r>
          </w:p>
        </w:tc>
        <w:tc>
          <w:tcPr>
            <w:tcW w:w="280" w:type="dxa"/>
            <w:tcBorders>
              <w:top w:val="nil"/>
              <w:left w:val="nil"/>
              <w:bottom w:val="nil"/>
              <w:right w:val="nil"/>
            </w:tcBorders>
            <w:shd w:val="clear" w:color="000000" w:fill="FFFFFF"/>
            <w:hideMark/>
          </w:tcPr>
          <w:p w14:paraId="3BCD0695" w14:textId="77777777" w:rsidR="00456E62" w:rsidRPr="00456E62" w:rsidRDefault="00456E62" w:rsidP="00456E62">
            <w:pPr>
              <w:spacing w:after="0" w:line="240" w:lineRule="auto"/>
              <w:rPr>
                <w:rFonts w:ascii="Tahoma" w:eastAsia="Times New Roman" w:hAnsi="Tahoma" w:cs="Tahoma"/>
                <w:color w:val="000000"/>
                <w:sz w:val="16"/>
                <w:szCs w:val="16"/>
                <w:lang w:eastAsia="es-MX"/>
              </w:rPr>
            </w:pPr>
            <w:r w:rsidRPr="00456E62">
              <w:rPr>
                <w:rFonts w:ascii="Tahoma" w:eastAsia="Times New Roman" w:hAnsi="Tahoma" w:cs="Tahoma"/>
                <w:color w:val="000000"/>
                <w:sz w:val="16"/>
                <w:szCs w:val="16"/>
                <w:lang w:eastAsia="es-MX"/>
              </w:rPr>
              <w:t> </w:t>
            </w:r>
          </w:p>
        </w:tc>
      </w:tr>
      <w:tr w:rsidR="00456E62" w:rsidRPr="00456E62" w14:paraId="40B544DF" w14:textId="77777777" w:rsidTr="00456E62">
        <w:trPr>
          <w:trHeight w:val="192"/>
        </w:trPr>
        <w:tc>
          <w:tcPr>
            <w:tcW w:w="400" w:type="dxa"/>
            <w:tcBorders>
              <w:top w:val="nil"/>
              <w:left w:val="nil"/>
              <w:bottom w:val="nil"/>
              <w:right w:val="nil"/>
            </w:tcBorders>
            <w:shd w:val="clear" w:color="000000" w:fill="FFFFFF"/>
            <w:hideMark/>
          </w:tcPr>
          <w:p w14:paraId="7C3FBD0E" w14:textId="77777777" w:rsidR="00456E62" w:rsidRPr="00456E62" w:rsidRDefault="00456E62" w:rsidP="00456E62">
            <w:pPr>
              <w:spacing w:after="0" w:line="240" w:lineRule="auto"/>
              <w:rPr>
                <w:rFonts w:ascii="Arial" w:eastAsia="Times New Roman" w:hAnsi="Arial" w:cs="Arial"/>
                <w:color w:val="000000"/>
                <w:sz w:val="14"/>
                <w:szCs w:val="14"/>
                <w:lang w:eastAsia="es-MX"/>
              </w:rPr>
            </w:pPr>
            <w:r w:rsidRPr="00456E62">
              <w:rPr>
                <w:rFonts w:ascii="Arial" w:eastAsia="Times New Roman" w:hAnsi="Arial" w:cs="Arial"/>
                <w:color w:val="000000"/>
                <w:sz w:val="14"/>
                <w:szCs w:val="14"/>
                <w:lang w:eastAsia="es-MX"/>
              </w:rPr>
              <w:t>0.00</w:t>
            </w:r>
          </w:p>
        </w:tc>
        <w:tc>
          <w:tcPr>
            <w:tcW w:w="4220" w:type="dxa"/>
            <w:gridSpan w:val="6"/>
            <w:tcBorders>
              <w:top w:val="nil"/>
              <w:left w:val="nil"/>
              <w:bottom w:val="nil"/>
              <w:right w:val="nil"/>
            </w:tcBorders>
            <w:shd w:val="clear" w:color="000000" w:fill="FFFFFF"/>
            <w:hideMark/>
          </w:tcPr>
          <w:p w14:paraId="3444B301" w14:textId="77777777" w:rsidR="00456E62" w:rsidRPr="00456E62" w:rsidRDefault="00456E62" w:rsidP="00456E62">
            <w:pPr>
              <w:spacing w:after="0" w:line="240" w:lineRule="auto"/>
              <w:rPr>
                <w:rFonts w:ascii="Arial" w:eastAsia="Times New Roman" w:hAnsi="Arial" w:cs="Arial"/>
                <w:color w:val="000000"/>
                <w:sz w:val="14"/>
                <w:szCs w:val="14"/>
                <w:lang w:eastAsia="es-MX"/>
              </w:rPr>
            </w:pPr>
            <w:r w:rsidRPr="00456E62">
              <w:rPr>
                <w:rFonts w:ascii="Arial" w:eastAsia="Times New Roman" w:hAnsi="Arial" w:cs="Arial"/>
                <w:color w:val="000000"/>
                <w:sz w:val="14"/>
                <w:szCs w:val="14"/>
                <w:lang w:eastAsia="es-MX"/>
              </w:rPr>
              <w:t>INGRESOS DERIVADOS DE FINANCIAMIENTOS</w:t>
            </w:r>
          </w:p>
        </w:tc>
        <w:tc>
          <w:tcPr>
            <w:tcW w:w="1480" w:type="dxa"/>
            <w:tcBorders>
              <w:top w:val="nil"/>
              <w:left w:val="nil"/>
              <w:bottom w:val="nil"/>
              <w:right w:val="nil"/>
            </w:tcBorders>
            <w:shd w:val="clear" w:color="000000" w:fill="FFFFFF"/>
            <w:hideMark/>
          </w:tcPr>
          <w:p w14:paraId="4A93FD03" w14:textId="77777777" w:rsidR="00456E62" w:rsidRPr="00456E62" w:rsidRDefault="00456E62" w:rsidP="00456E62">
            <w:pPr>
              <w:spacing w:after="0" w:line="240" w:lineRule="auto"/>
              <w:jc w:val="right"/>
              <w:rPr>
                <w:rFonts w:ascii="Arial" w:eastAsia="Times New Roman" w:hAnsi="Arial" w:cs="Arial"/>
                <w:color w:val="000000"/>
                <w:sz w:val="14"/>
                <w:szCs w:val="14"/>
                <w:lang w:eastAsia="es-MX"/>
              </w:rPr>
            </w:pPr>
            <w:r w:rsidRPr="00456E62">
              <w:rPr>
                <w:rFonts w:ascii="Arial" w:eastAsia="Times New Roman" w:hAnsi="Arial" w:cs="Arial"/>
                <w:color w:val="000000"/>
                <w:sz w:val="14"/>
                <w:szCs w:val="14"/>
                <w:lang w:eastAsia="es-MX"/>
              </w:rPr>
              <w:t>$12,000,000.00</w:t>
            </w:r>
          </w:p>
        </w:tc>
        <w:tc>
          <w:tcPr>
            <w:tcW w:w="1640" w:type="dxa"/>
            <w:gridSpan w:val="3"/>
            <w:tcBorders>
              <w:top w:val="nil"/>
              <w:left w:val="nil"/>
              <w:bottom w:val="nil"/>
              <w:right w:val="nil"/>
            </w:tcBorders>
            <w:shd w:val="clear" w:color="000000" w:fill="FFFFFF"/>
            <w:hideMark/>
          </w:tcPr>
          <w:p w14:paraId="2A5E3927" w14:textId="77777777" w:rsidR="00456E62" w:rsidRPr="00456E62" w:rsidRDefault="00456E62" w:rsidP="00456E62">
            <w:pPr>
              <w:spacing w:after="0" w:line="240" w:lineRule="auto"/>
              <w:jc w:val="right"/>
              <w:rPr>
                <w:rFonts w:ascii="Arial" w:eastAsia="Times New Roman" w:hAnsi="Arial" w:cs="Arial"/>
                <w:color w:val="000000"/>
                <w:sz w:val="14"/>
                <w:szCs w:val="14"/>
                <w:lang w:eastAsia="es-MX"/>
              </w:rPr>
            </w:pPr>
            <w:r w:rsidRPr="00456E62">
              <w:rPr>
                <w:rFonts w:ascii="Arial" w:eastAsia="Times New Roman" w:hAnsi="Arial" w:cs="Arial"/>
                <w:color w:val="000000"/>
                <w:sz w:val="14"/>
                <w:szCs w:val="14"/>
                <w:lang w:eastAsia="es-MX"/>
              </w:rPr>
              <w:t>$0.00</w:t>
            </w:r>
          </w:p>
        </w:tc>
        <w:tc>
          <w:tcPr>
            <w:tcW w:w="840" w:type="dxa"/>
            <w:gridSpan w:val="3"/>
            <w:tcBorders>
              <w:top w:val="nil"/>
              <w:left w:val="nil"/>
              <w:bottom w:val="nil"/>
              <w:right w:val="nil"/>
            </w:tcBorders>
            <w:shd w:val="clear" w:color="000000" w:fill="FFFFFF"/>
            <w:hideMark/>
          </w:tcPr>
          <w:p w14:paraId="7BC35792" w14:textId="77777777" w:rsidR="00456E62" w:rsidRPr="00456E62" w:rsidRDefault="00456E62" w:rsidP="00456E62">
            <w:pPr>
              <w:spacing w:after="0" w:line="240" w:lineRule="auto"/>
              <w:jc w:val="right"/>
              <w:rPr>
                <w:rFonts w:ascii="Arial" w:eastAsia="Times New Roman" w:hAnsi="Arial" w:cs="Arial"/>
                <w:color w:val="000000"/>
                <w:sz w:val="14"/>
                <w:szCs w:val="14"/>
                <w:lang w:eastAsia="es-MX"/>
              </w:rPr>
            </w:pPr>
            <w:r w:rsidRPr="00456E62">
              <w:rPr>
                <w:rFonts w:ascii="Arial" w:eastAsia="Times New Roman" w:hAnsi="Arial" w:cs="Arial"/>
                <w:color w:val="000000"/>
                <w:sz w:val="14"/>
                <w:szCs w:val="14"/>
                <w:lang w:eastAsia="es-MX"/>
              </w:rPr>
              <w:t>0.00</w:t>
            </w:r>
          </w:p>
        </w:tc>
        <w:tc>
          <w:tcPr>
            <w:tcW w:w="260" w:type="dxa"/>
            <w:tcBorders>
              <w:top w:val="nil"/>
              <w:left w:val="nil"/>
              <w:bottom w:val="nil"/>
              <w:right w:val="nil"/>
            </w:tcBorders>
            <w:shd w:val="clear" w:color="000000" w:fill="FFFFFF"/>
            <w:hideMark/>
          </w:tcPr>
          <w:p w14:paraId="1003640B" w14:textId="77777777" w:rsidR="00456E62" w:rsidRPr="00456E62" w:rsidRDefault="00456E62" w:rsidP="00456E62">
            <w:pPr>
              <w:spacing w:after="0" w:line="240" w:lineRule="auto"/>
              <w:rPr>
                <w:rFonts w:ascii="Tahoma" w:eastAsia="Times New Roman" w:hAnsi="Tahoma" w:cs="Tahoma"/>
                <w:color w:val="000000"/>
                <w:sz w:val="16"/>
                <w:szCs w:val="16"/>
                <w:lang w:eastAsia="es-MX"/>
              </w:rPr>
            </w:pPr>
            <w:r w:rsidRPr="00456E62">
              <w:rPr>
                <w:rFonts w:ascii="Tahoma" w:eastAsia="Times New Roman" w:hAnsi="Tahoma" w:cs="Tahoma"/>
                <w:color w:val="000000"/>
                <w:sz w:val="16"/>
                <w:szCs w:val="16"/>
                <w:lang w:eastAsia="es-MX"/>
              </w:rPr>
              <w:t> </w:t>
            </w:r>
          </w:p>
        </w:tc>
        <w:tc>
          <w:tcPr>
            <w:tcW w:w="280" w:type="dxa"/>
            <w:tcBorders>
              <w:top w:val="nil"/>
              <w:left w:val="nil"/>
              <w:bottom w:val="nil"/>
              <w:right w:val="nil"/>
            </w:tcBorders>
            <w:shd w:val="clear" w:color="000000" w:fill="FFFFFF"/>
            <w:hideMark/>
          </w:tcPr>
          <w:p w14:paraId="6D21B1F7" w14:textId="77777777" w:rsidR="00456E62" w:rsidRPr="00456E62" w:rsidRDefault="00456E62" w:rsidP="00456E62">
            <w:pPr>
              <w:spacing w:after="0" w:line="240" w:lineRule="auto"/>
              <w:jc w:val="right"/>
              <w:rPr>
                <w:rFonts w:ascii="Arial" w:eastAsia="Times New Roman" w:hAnsi="Arial" w:cs="Arial"/>
                <w:color w:val="000000"/>
                <w:sz w:val="14"/>
                <w:szCs w:val="14"/>
                <w:lang w:eastAsia="es-MX"/>
              </w:rPr>
            </w:pPr>
            <w:r w:rsidRPr="00456E62">
              <w:rPr>
                <w:rFonts w:ascii="Arial" w:eastAsia="Times New Roman" w:hAnsi="Arial" w:cs="Arial"/>
                <w:color w:val="000000"/>
                <w:sz w:val="14"/>
                <w:szCs w:val="14"/>
                <w:lang w:eastAsia="es-MX"/>
              </w:rPr>
              <w:t>%</w:t>
            </w:r>
          </w:p>
        </w:tc>
      </w:tr>
      <w:tr w:rsidR="00456E62" w:rsidRPr="00456E62" w14:paraId="74262733" w14:textId="77777777" w:rsidTr="00456E62">
        <w:trPr>
          <w:trHeight w:val="252"/>
        </w:trPr>
        <w:tc>
          <w:tcPr>
            <w:tcW w:w="400" w:type="dxa"/>
            <w:tcBorders>
              <w:top w:val="nil"/>
              <w:left w:val="nil"/>
              <w:bottom w:val="nil"/>
              <w:right w:val="nil"/>
            </w:tcBorders>
            <w:shd w:val="clear" w:color="000000" w:fill="FFFFFF"/>
            <w:hideMark/>
          </w:tcPr>
          <w:p w14:paraId="051FE779" w14:textId="77777777" w:rsidR="00456E62" w:rsidRPr="00456E62" w:rsidRDefault="00456E62" w:rsidP="00456E62">
            <w:pPr>
              <w:spacing w:after="0" w:line="240" w:lineRule="auto"/>
              <w:rPr>
                <w:rFonts w:ascii="Arial" w:eastAsia="Times New Roman" w:hAnsi="Arial" w:cs="Arial"/>
                <w:color w:val="000000"/>
                <w:sz w:val="14"/>
                <w:szCs w:val="14"/>
                <w:lang w:eastAsia="es-MX"/>
              </w:rPr>
            </w:pPr>
            <w:r w:rsidRPr="00456E62">
              <w:rPr>
                <w:rFonts w:ascii="Arial" w:eastAsia="Times New Roman" w:hAnsi="Arial" w:cs="Arial"/>
                <w:color w:val="000000"/>
                <w:sz w:val="14"/>
                <w:szCs w:val="14"/>
                <w:lang w:eastAsia="es-MX"/>
              </w:rPr>
              <w:t>1.00</w:t>
            </w:r>
          </w:p>
        </w:tc>
        <w:tc>
          <w:tcPr>
            <w:tcW w:w="4220" w:type="dxa"/>
            <w:gridSpan w:val="6"/>
            <w:tcBorders>
              <w:top w:val="nil"/>
              <w:left w:val="nil"/>
              <w:bottom w:val="nil"/>
              <w:right w:val="nil"/>
            </w:tcBorders>
            <w:shd w:val="clear" w:color="000000" w:fill="FFFFFF"/>
            <w:hideMark/>
          </w:tcPr>
          <w:p w14:paraId="33FFB2DF" w14:textId="77777777" w:rsidR="00456E62" w:rsidRPr="00456E62" w:rsidRDefault="00456E62" w:rsidP="00456E62">
            <w:pPr>
              <w:spacing w:after="0" w:line="240" w:lineRule="auto"/>
              <w:rPr>
                <w:rFonts w:ascii="Arial" w:eastAsia="Times New Roman" w:hAnsi="Arial" w:cs="Arial"/>
                <w:color w:val="000000"/>
                <w:sz w:val="14"/>
                <w:szCs w:val="14"/>
                <w:lang w:eastAsia="es-MX"/>
              </w:rPr>
            </w:pPr>
            <w:r w:rsidRPr="00456E62">
              <w:rPr>
                <w:rFonts w:ascii="Arial" w:eastAsia="Times New Roman" w:hAnsi="Arial" w:cs="Arial"/>
                <w:color w:val="000000"/>
                <w:sz w:val="14"/>
                <w:szCs w:val="14"/>
                <w:lang w:eastAsia="es-MX"/>
              </w:rPr>
              <w:t>IMPUESTOS</w:t>
            </w:r>
          </w:p>
        </w:tc>
        <w:tc>
          <w:tcPr>
            <w:tcW w:w="1480" w:type="dxa"/>
            <w:tcBorders>
              <w:top w:val="nil"/>
              <w:left w:val="nil"/>
              <w:bottom w:val="nil"/>
              <w:right w:val="nil"/>
            </w:tcBorders>
            <w:shd w:val="clear" w:color="000000" w:fill="FFFFFF"/>
            <w:hideMark/>
          </w:tcPr>
          <w:p w14:paraId="737DEB67" w14:textId="77777777" w:rsidR="00456E62" w:rsidRPr="00456E62" w:rsidRDefault="00456E62" w:rsidP="00456E62">
            <w:pPr>
              <w:spacing w:after="0" w:line="240" w:lineRule="auto"/>
              <w:jc w:val="right"/>
              <w:rPr>
                <w:rFonts w:ascii="Arial" w:eastAsia="Times New Roman" w:hAnsi="Arial" w:cs="Arial"/>
                <w:color w:val="000000"/>
                <w:sz w:val="14"/>
                <w:szCs w:val="14"/>
                <w:lang w:eastAsia="es-MX"/>
              </w:rPr>
            </w:pPr>
            <w:r w:rsidRPr="00456E62">
              <w:rPr>
                <w:rFonts w:ascii="Arial" w:eastAsia="Times New Roman" w:hAnsi="Arial" w:cs="Arial"/>
                <w:color w:val="000000"/>
                <w:sz w:val="14"/>
                <w:szCs w:val="14"/>
                <w:lang w:eastAsia="es-MX"/>
              </w:rPr>
              <w:t>$13,446,626.65</w:t>
            </w:r>
          </w:p>
        </w:tc>
        <w:tc>
          <w:tcPr>
            <w:tcW w:w="1640" w:type="dxa"/>
            <w:gridSpan w:val="3"/>
            <w:tcBorders>
              <w:top w:val="nil"/>
              <w:left w:val="nil"/>
              <w:bottom w:val="nil"/>
              <w:right w:val="nil"/>
            </w:tcBorders>
            <w:shd w:val="clear" w:color="000000" w:fill="FFFFFF"/>
            <w:hideMark/>
          </w:tcPr>
          <w:p w14:paraId="40BCB8D1" w14:textId="77777777" w:rsidR="00456E62" w:rsidRPr="00456E62" w:rsidRDefault="00456E62" w:rsidP="00456E62">
            <w:pPr>
              <w:spacing w:after="0" w:line="240" w:lineRule="auto"/>
              <w:jc w:val="right"/>
              <w:rPr>
                <w:rFonts w:ascii="Arial" w:eastAsia="Times New Roman" w:hAnsi="Arial" w:cs="Arial"/>
                <w:color w:val="000000"/>
                <w:sz w:val="14"/>
                <w:szCs w:val="14"/>
                <w:lang w:eastAsia="es-MX"/>
              </w:rPr>
            </w:pPr>
            <w:r w:rsidRPr="00456E62">
              <w:rPr>
                <w:rFonts w:ascii="Arial" w:eastAsia="Times New Roman" w:hAnsi="Arial" w:cs="Arial"/>
                <w:color w:val="000000"/>
                <w:sz w:val="14"/>
                <w:szCs w:val="14"/>
                <w:lang w:eastAsia="es-MX"/>
              </w:rPr>
              <w:t>$12,409,144.14</w:t>
            </w:r>
          </w:p>
        </w:tc>
        <w:tc>
          <w:tcPr>
            <w:tcW w:w="840" w:type="dxa"/>
            <w:gridSpan w:val="3"/>
            <w:tcBorders>
              <w:top w:val="nil"/>
              <w:left w:val="nil"/>
              <w:bottom w:val="nil"/>
              <w:right w:val="nil"/>
            </w:tcBorders>
            <w:shd w:val="clear" w:color="000000" w:fill="FFFFFF"/>
            <w:hideMark/>
          </w:tcPr>
          <w:p w14:paraId="230B0112" w14:textId="77777777" w:rsidR="00456E62" w:rsidRPr="00456E62" w:rsidRDefault="00456E62" w:rsidP="00456E62">
            <w:pPr>
              <w:spacing w:after="0" w:line="240" w:lineRule="auto"/>
              <w:jc w:val="right"/>
              <w:rPr>
                <w:rFonts w:ascii="Arial" w:eastAsia="Times New Roman" w:hAnsi="Arial" w:cs="Arial"/>
                <w:color w:val="000000"/>
                <w:sz w:val="14"/>
                <w:szCs w:val="14"/>
                <w:lang w:eastAsia="es-MX"/>
              </w:rPr>
            </w:pPr>
            <w:r w:rsidRPr="00456E62">
              <w:rPr>
                <w:rFonts w:ascii="Arial" w:eastAsia="Times New Roman" w:hAnsi="Arial" w:cs="Arial"/>
                <w:color w:val="000000"/>
                <w:sz w:val="14"/>
                <w:szCs w:val="14"/>
                <w:lang w:eastAsia="es-MX"/>
              </w:rPr>
              <w:t>92.28</w:t>
            </w:r>
          </w:p>
        </w:tc>
        <w:tc>
          <w:tcPr>
            <w:tcW w:w="260" w:type="dxa"/>
            <w:tcBorders>
              <w:top w:val="nil"/>
              <w:left w:val="nil"/>
              <w:bottom w:val="nil"/>
              <w:right w:val="nil"/>
            </w:tcBorders>
            <w:shd w:val="clear" w:color="000000" w:fill="FFFFFF"/>
            <w:hideMark/>
          </w:tcPr>
          <w:p w14:paraId="7834CC87" w14:textId="77777777" w:rsidR="00456E62" w:rsidRPr="00456E62" w:rsidRDefault="00456E62" w:rsidP="00456E62">
            <w:pPr>
              <w:spacing w:after="0" w:line="240" w:lineRule="auto"/>
              <w:rPr>
                <w:rFonts w:ascii="Tahoma" w:eastAsia="Times New Roman" w:hAnsi="Tahoma" w:cs="Tahoma"/>
                <w:color w:val="000000"/>
                <w:sz w:val="16"/>
                <w:szCs w:val="16"/>
                <w:lang w:eastAsia="es-MX"/>
              </w:rPr>
            </w:pPr>
            <w:r w:rsidRPr="00456E62">
              <w:rPr>
                <w:rFonts w:ascii="Tahoma" w:eastAsia="Times New Roman" w:hAnsi="Tahoma" w:cs="Tahoma"/>
                <w:color w:val="000000"/>
                <w:sz w:val="16"/>
                <w:szCs w:val="16"/>
                <w:lang w:eastAsia="es-MX"/>
              </w:rPr>
              <w:t> </w:t>
            </w:r>
          </w:p>
        </w:tc>
        <w:tc>
          <w:tcPr>
            <w:tcW w:w="280" w:type="dxa"/>
            <w:tcBorders>
              <w:top w:val="nil"/>
              <w:left w:val="nil"/>
              <w:bottom w:val="nil"/>
              <w:right w:val="nil"/>
            </w:tcBorders>
            <w:shd w:val="clear" w:color="000000" w:fill="FFFFFF"/>
            <w:hideMark/>
          </w:tcPr>
          <w:p w14:paraId="1C9751B4" w14:textId="77777777" w:rsidR="00456E62" w:rsidRPr="00456E62" w:rsidRDefault="00456E62" w:rsidP="00456E62">
            <w:pPr>
              <w:spacing w:after="0" w:line="240" w:lineRule="auto"/>
              <w:rPr>
                <w:rFonts w:ascii="Tahoma" w:eastAsia="Times New Roman" w:hAnsi="Tahoma" w:cs="Tahoma"/>
                <w:color w:val="000000"/>
                <w:sz w:val="16"/>
                <w:szCs w:val="16"/>
                <w:lang w:eastAsia="es-MX"/>
              </w:rPr>
            </w:pPr>
            <w:r w:rsidRPr="00456E62">
              <w:rPr>
                <w:rFonts w:ascii="Tahoma" w:eastAsia="Times New Roman" w:hAnsi="Tahoma" w:cs="Tahoma"/>
                <w:color w:val="000000"/>
                <w:sz w:val="16"/>
                <w:szCs w:val="16"/>
                <w:lang w:eastAsia="es-MX"/>
              </w:rPr>
              <w:t> </w:t>
            </w:r>
          </w:p>
        </w:tc>
      </w:tr>
      <w:tr w:rsidR="00456E62" w:rsidRPr="00456E62" w14:paraId="3FA13B55" w14:textId="77777777" w:rsidTr="00456E62">
        <w:trPr>
          <w:trHeight w:val="252"/>
        </w:trPr>
        <w:tc>
          <w:tcPr>
            <w:tcW w:w="400" w:type="dxa"/>
            <w:tcBorders>
              <w:top w:val="nil"/>
              <w:left w:val="nil"/>
              <w:bottom w:val="nil"/>
              <w:right w:val="nil"/>
            </w:tcBorders>
            <w:shd w:val="clear" w:color="000000" w:fill="FFFFFF"/>
            <w:hideMark/>
          </w:tcPr>
          <w:p w14:paraId="76BAD44C" w14:textId="77777777" w:rsidR="00456E62" w:rsidRPr="00456E62" w:rsidRDefault="00456E62" w:rsidP="00456E62">
            <w:pPr>
              <w:spacing w:after="0" w:line="240" w:lineRule="auto"/>
              <w:rPr>
                <w:rFonts w:ascii="Arial" w:eastAsia="Times New Roman" w:hAnsi="Arial" w:cs="Arial"/>
                <w:color w:val="000000"/>
                <w:sz w:val="14"/>
                <w:szCs w:val="14"/>
                <w:lang w:eastAsia="es-MX"/>
              </w:rPr>
            </w:pPr>
            <w:r w:rsidRPr="00456E62">
              <w:rPr>
                <w:rFonts w:ascii="Arial" w:eastAsia="Times New Roman" w:hAnsi="Arial" w:cs="Arial"/>
                <w:color w:val="000000"/>
                <w:sz w:val="14"/>
                <w:szCs w:val="14"/>
                <w:lang w:eastAsia="es-MX"/>
              </w:rPr>
              <w:t>4.00</w:t>
            </w:r>
          </w:p>
        </w:tc>
        <w:tc>
          <w:tcPr>
            <w:tcW w:w="4220" w:type="dxa"/>
            <w:gridSpan w:val="6"/>
            <w:tcBorders>
              <w:top w:val="nil"/>
              <w:left w:val="nil"/>
              <w:bottom w:val="nil"/>
              <w:right w:val="nil"/>
            </w:tcBorders>
            <w:shd w:val="clear" w:color="000000" w:fill="FFFFFF"/>
            <w:hideMark/>
          </w:tcPr>
          <w:p w14:paraId="786F62B7" w14:textId="77777777" w:rsidR="00456E62" w:rsidRPr="00456E62" w:rsidRDefault="00456E62" w:rsidP="00456E62">
            <w:pPr>
              <w:spacing w:after="0" w:line="240" w:lineRule="auto"/>
              <w:rPr>
                <w:rFonts w:ascii="Arial" w:eastAsia="Times New Roman" w:hAnsi="Arial" w:cs="Arial"/>
                <w:color w:val="000000"/>
                <w:sz w:val="14"/>
                <w:szCs w:val="14"/>
                <w:lang w:eastAsia="es-MX"/>
              </w:rPr>
            </w:pPr>
            <w:r w:rsidRPr="00456E62">
              <w:rPr>
                <w:rFonts w:ascii="Arial" w:eastAsia="Times New Roman" w:hAnsi="Arial" w:cs="Arial"/>
                <w:color w:val="000000"/>
                <w:sz w:val="14"/>
                <w:szCs w:val="14"/>
                <w:lang w:eastAsia="es-MX"/>
              </w:rPr>
              <w:t>DERECHOS</w:t>
            </w:r>
          </w:p>
        </w:tc>
        <w:tc>
          <w:tcPr>
            <w:tcW w:w="1480" w:type="dxa"/>
            <w:tcBorders>
              <w:top w:val="nil"/>
              <w:left w:val="nil"/>
              <w:bottom w:val="nil"/>
              <w:right w:val="nil"/>
            </w:tcBorders>
            <w:shd w:val="clear" w:color="000000" w:fill="FFFFFF"/>
            <w:hideMark/>
          </w:tcPr>
          <w:p w14:paraId="642AF11A" w14:textId="77777777" w:rsidR="00456E62" w:rsidRPr="00456E62" w:rsidRDefault="00456E62" w:rsidP="00456E62">
            <w:pPr>
              <w:spacing w:after="0" w:line="240" w:lineRule="auto"/>
              <w:jc w:val="right"/>
              <w:rPr>
                <w:rFonts w:ascii="Arial" w:eastAsia="Times New Roman" w:hAnsi="Arial" w:cs="Arial"/>
                <w:color w:val="000000"/>
                <w:sz w:val="14"/>
                <w:szCs w:val="14"/>
                <w:lang w:eastAsia="es-MX"/>
              </w:rPr>
            </w:pPr>
            <w:r w:rsidRPr="00456E62">
              <w:rPr>
                <w:rFonts w:ascii="Arial" w:eastAsia="Times New Roman" w:hAnsi="Arial" w:cs="Arial"/>
                <w:color w:val="000000"/>
                <w:sz w:val="14"/>
                <w:szCs w:val="14"/>
                <w:lang w:eastAsia="es-MX"/>
              </w:rPr>
              <w:t>$12,315,414.46</w:t>
            </w:r>
          </w:p>
        </w:tc>
        <w:tc>
          <w:tcPr>
            <w:tcW w:w="1640" w:type="dxa"/>
            <w:gridSpan w:val="3"/>
            <w:tcBorders>
              <w:top w:val="nil"/>
              <w:left w:val="nil"/>
              <w:bottom w:val="nil"/>
              <w:right w:val="nil"/>
            </w:tcBorders>
            <w:shd w:val="clear" w:color="000000" w:fill="FFFFFF"/>
            <w:hideMark/>
          </w:tcPr>
          <w:p w14:paraId="5E705E91" w14:textId="77777777" w:rsidR="00456E62" w:rsidRPr="00456E62" w:rsidRDefault="00456E62" w:rsidP="00456E62">
            <w:pPr>
              <w:spacing w:after="0" w:line="240" w:lineRule="auto"/>
              <w:jc w:val="right"/>
              <w:rPr>
                <w:rFonts w:ascii="Arial" w:eastAsia="Times New Roman" w:hAnsi="Arial" w:cs="Arial"/>
                <w:color w:val="000000"/>
                <w:sz w:val="14"/>
                <w:szCs w:val="14"/>
                <w:lang w:eastAsia="es-MX"/>
              </w:rPr>
            </w:pPr>
            <w:r w:rsidRPr="00456E62">
              <w:rPr>
                <w:rFonts w:ascii="Arial" w:eastAsia="Times New Roman" w:hAnsi="Arial" w:cs="Arial"/>
                <w:color w:val="000000"/>
                <w:sz w:val="14"/>
                <w:szCs w:val="14"/>
                <w:lang w:eastAsia="es-MX"/>
              </w:rPr>
              <w:t>$10,246,294.90</w:t>
            </w:r>
          </w:p>
        </w:tc>
        <w:tc>
          <w:tcPr>
            <w:tcW w:w="840" w:type="dxa"/>
            <w:gridSpan w:val="3"/>
            <w:tcBorders>
              <w:top w:val="nil"/>
              <w:left w:val="nil"/>
              <w:bottom w:val="nil"/>
              <w:right w:val="nil"/>
            </w:tcBorders>
            <w:shd w:val="clear" w:color="000000" w:fill="FFFFFF"/>
            <w:hideMark/>
          </w:tcPr>
          <w:p w14:paraId="17E8BEA3" w14:textId="77777777" w:rsidR="00456E62" w:rsidRPr="00456E62" w:rsidRDefault="00456E62" w:rsidP="00456E62">
            <w:pPr>
              <w:spacing w:after="0" w:line="240" w:lineRule="auto"/>
              <w:jc w:val="right"/>
              <w:rPr>
                <w:rFonts w:ascii="Arial" w:eastAsia="Times New Roman" w:hAnsi="Arial" w:cs="Arial"/>
                <w:color w:val="000000"/>
                <w:sz w:val="14"/>
                <w:szCs w:val="14"/>
                <w:lang w:eastAsia="es-MX"/>
              </w:rPr>
            </w:pPr>
            <w:r w:rsidRPr="00456E62">
              <w:rPr>
                <w:rFonts w:ascii="Arial" w:eastAsia="Times New Roman" w:hAnsi="Arial" w:cs="Arial"/>
                <w:color w:val="000000"/>
                <w:sz w:val="14"/>
                <w:szCs w:val="14"/>
                <w:lang w:eastAsia="es-MX"/>
              </w:rPr>
              <w:t>80.66</w:t>
            </w:r>
          </w:p>
        </w:tc>
        <w:tc>
          <w:tcPr>
            <w:tcW w:w="260" w:type="dxa"/>
            <w:tcBorders>
              <w:top w:val="nil"/>
              <w:left w:val="nil"/>
              <w:bottom w:val="nil"/>
              <w:right w:val="nil"/>
            </w:tcBorders>
            <w:shd w:val="clear" w:color="000000" w:fill="FFFFFF"/>
            <w:hideMark/>
          </w:tcPr>
          <w:p w14:paraId="56E64483" w14:textId="77777777" w:rsidR="00456E62" w:rsidRPr="00456E62" w:rsidRDefault="00456E62" w:rsidP="00456E62">
            <w:pPr>
              <w:spacing w:after="0" w:line="240" w:lineRule="auto"/>
              <w:rPr>
                <w:rFonts w:ascii="Tahoma" w:eastAsia="Times New Roman" w:hAnsi="Tahoma" w:cs="Tahoma"/>
                <w:color w:val="000000"/>
                <w:sz w:val="16"/>
                <w:szCs w:val="16"/>
                <w:lang w:eastAsia="es-MX"/>
              </w:rPr>
            </w:pPr>
            <w:r w:rsidRPr="00456E62">
              <w:rPr>
                <w:rFonts w:ascii="Tahoma" w:eastAsia="Times New Roman" w:hAnsi="Tahoma" w:cs="Tahoma"/>
                <w:color w:val="000000"/>
                <w:sz w:val="16"/>
                <w:szCs w:val="16"/>
                <w:lang w:eastAsia="es-MX"/>
              </w:rPr>
              <w:t> </w:t>
            </w:r>
          </w:p>
        </w:tc>
        <w:tc>
          <w:tcPr>
            <w:tcW w:w="280" w:type="dxa"/>
            <w:tcBorders>
              <w:top w:val="nil"/>
              <w:left w:val="nil"/>
              <w:bottom w:val="nil"/>
              <w:right w:val="nil"/>
            </w:tcBorders>
            <w:shd w:val="clear" w:color="000000" w:fill="FFFFFF"/>
            <w:hideMark/>
          </w:tcPr>
          <w:p w14:paraId="5ADF3280" w14:textId="77777777" w:rsidR="00456E62" w:rsidRPr="00456E62" w:rsidRDefault="00456E62" w:rsidP="00456E62">
            <w:pPr>
              <w:spacing w:after="0" w:line="240" w:lineRule="auto"/>
              <w:jc w:val="right"/>
              <w:rPr>
                <w:rFonts w:ascii="Arial" w:eastAsia="Times New Roman" w:hAnsi="Arial" w:cs="Arial"/>
                <w:color w:val="000000"/>
                <w:sz w:val="14"/>
                <w:szCs w:val="14"/>
                <w:lang w:eastAsia="es-MX"/>
              </w:rPr>
            </w:pPr>
            <w:r w:rsidRPr="00456E62">
              <w:rPr>
                <w:rFonts w:ascii="Arial" w:eastAsia="Times New Roman" w:hAnsi="Arial" w:cs="Arial"/>
                <w:color w:val="000000"/>
                <w:sz w:val="14"/>
                <w:szCs w:val="14"/>
                <w:lang w:eastAsia="es-MX"/>
              </w:rPr>
              <w:t>%</w:t>
            </w:r>
          </w:p>
        </w:tc>
      </w:tr>
      <w:tr w:rsidR="00456E62" w:rsidRPr="00456E62" w14:paraId="69AF8CE0" w14:textId="77777777" w:rsidTr="00456E62">
        <w:trPr>
          <w:trHeight w:val="252"/>
        </w:trPr>
        <w:tc>
          <w:tcPr>
            <w:tcW w:w="400" w:type="dxa"/>
            <w:tcBorders>
              <w:top w:val="nil"/>
              <w:left w:val="nil"/>
              <w:bottom w:val="nil"/>
              <w:right w:val="nil"/>
            </w:tcBorders>
            <w:shd w:val="clear" w:color="000000" w:fill="FFFFFF"/>
            <w:hideMark/>
          </w:tcPr>
          <w:p w14:paraId="276DF5C3" w14:textId="77777777" w:rsidR="00456E62" w:rsidRPr="00456E62" w:rsidRDefault="00456E62" w:rsidP="00456E62">
            <w:pPr>
              <w:spacing w:after="0" w:line="240" w:lineRule="auto"/>
              <w:rPr>
                <w:rFonts w:ascii="Arial" w:eastAsia="Times New Roman" w:hAnsi="Arial" w:cs="Arial"/>
                <w:color w:val="000000"/>
                <w:sz w:val="14"/>
                <w:szCs w:val="14"/>
                <w:lang w:eastAsia="es-MX"/>
              </w:rPr>
            </w:pPr>
            <w:r w:rsidRPr="00456E62">
              <w:rPr>
                <w:rFonts w:ascii="Arial" w:eastAsia="Times New Roman" w:hAnsi="Arial" w:cs="Arial"/>
                <w:color w:val="000000"/>
                <w:sz w:val="14"/>
                <w:szCs w:val="14"/>
                <w:lang w:eastAsia="es-MX"/>
              </w:rPr>
              <w:t>5.00</w:t>
            </w:r>
          </w:p>
        </w:tc>
        <w:tc>
          <w:tcPr>
            <w:tcW w:w="4220" w:type="dxa"/>
            <w:gridSpan w:val="6"/>
            <w:tcBorders>
              <w:top w:val="nil"/>
              <w:left w:val="nil"/>
              <w:bottom w:val="nil"/>
              <w:right w:val="nil"/>
            </w:tcBorders>
            <w:shd w:val="clear" w:color="000000" w:fill="FFFFFF"/>
            <w:hideMark/>
          </w:tcPr>
          <w:p w14:paraId="4079F110" w14:textId="77777777" w:rsidR="00456E62" w:rsidRPr="00456E62" w:rsidRDefault="00456E62" w:rsidP="00456E62">
            <w:pPr>
              <w:spacing w:after="0" w:line="240" w:lineRule="auto"/>
              <w:rPr>
                <w:rFonts w:ascii="Arial" w:eastAsia="Times New Roman" w:hAnsi="Arial" w:cs="Arial"/>
                <w:color w:val="000000"/>
                <w:sz w:val="14"/>
                <w:szCs w:val="14"/>
                <w:lang w:eastAsia="es-MX"/>
              </w:rPr>
            </w:pPr>
            <w:r w:rsidRPr="00456E62">
              <w:rPr>
                <w:rFonts w:ascii="Arial" w:eastAsia="Times New Roman" w:hAnsi="Arial" w:cs="Arial"/>
                <w:color w:val="000000"/>
                <w:sz w:val="14"/>
                <w:szCs w:val="14"/>
                <w:lang w:eastAsia="es-MX"/>
              </w:rPr>
              <w:t>PRODUCTOS</w:t>
            </w:r>
          </w:p>
        </w:tc>
        <w:tc>
          <w:tcPr>
            <w:tcW w:w="1480" w:type="dxa"/>
            <w:tcBorders>
              <w:top w:val="nil"/>
              <w:left w:val="nil"/>
              <w:bottom w:val="nil"/>
              <w:right w:val="nil"/>
            </w:tcBorders>
            <w:shd w:val="clear" w:color="000000" w:fill="FFFFFF"/>
            <w:hideMark/>
          </w:tcPr>
          <w:p w14:paraId="2121C7A2" w14:textId="77777777" w:rsidR="00456E62" w:rsidRPr="00456E62" w:rsidRDefault="00456E62" w:rsidP="00456E62">
            <w:pPr>
              <w:spacing w:after="0" w:line="240" w:lineRule="auto"/>
              <w:jc w:val="right"/>
              <w:rPr>
                <w:rFonts w:ascii="Arial" w:eastAsia="Times New Roman" w:hAnsi="Arial" w:cs="Arial"/>
                <w:color w:val="000000"/>
                <w:sz w:val="14"/>
                <w:szCs w:val="14"/>
                <w:lang w:eastAsia="es-MX"/>
              </w:rPr>
            </w:pPr>
            <w:r w:rsidRPr="00456E62">
              <w:rPr>
                <w:rFonts w:ascii="Arial" w:eastAsia="Times New Roman" w:hAnsi="Arial" w:cs="Arial"/>
                <w:color w:val="000000"/>
                <w:sz w:val="14"/>
                <w:szCs w:val="14"/>
                <w:lang w:eastAsia="es-MX"/>
              </w:rPr>
              <w:t>$417,958.74</w:t>
            </w:r>
          </w:p>
        </w:tc>
        <w:tc>
          <w:tcPr>
            <w:tcW w:w="1640" w:type="dxa"/>
            <w:gridSpan w:val="3"/>
            <w:tcBorders>
              <w:top w:val="nil"/>
              <w:left w:val="nil"/>
              <w:bottom w:val="nil"/>
              <w:right w:val="nil"/>
            </w:tcBorders>
            <w:shd w:val="clear" w:color="000000" w:fill="FFFFFF"/>
            <w:hideMark/>
          </w:tcPr>
          <w:p w14:paraId="27F45D02" w14:textId="77777777" w:rsidR="00456E62" w:rsidRPr="00456E62" w:rsidRDefault="00456E62" w:rsidP="00456E62">
            <w:pPr>
              <w:spacing w:after="0" w:line="240" w:lineRule="auto"/>
              <w:jc w:val="right"/>
              <w:rPr>
                <w:rFonts w:ascii="Arial" w:eastAsia="Times New Roman" w:hAnsi="Arial" w:cs="Arial"/>
                <w:color w:val="000000"/>
                <w:sz w:val="14"/>
                <w:szCs w:val="14"/>
                <w:lang w:eastAsia="es-MX"/>
              </w:rPr>
            </w:pPr>
            <w:r w:rsidRPr="00456E62">
              <w:rPr>
                <w:rFonts w:ascii="Arial" w:eastAsia="Times New Roman" w:hAnsi="Arial" w:cs="Arial"/>
                <w:color w:val="000000"/>
                <w:sz w:val="14"/>
                <w:szCs w:val="14"/>
                <w:lang w:eastAsia="es-MX"/>
              </w:rPr>
              <w:t>$744,294.30</w:t>
            </w:r>
          </w:p>
        </w:tc>
        <w:tc>
          <w:tcPr>
            <w:tcW w:w="840" w:type="dxa"/>
            <w:gridSpan w:val="3"/>
            <w:tcBorders>
              <w:top w:val="nil"/>
              <w:left w:val="nil"/>
              <w:bottom w:val="nil"/>
              <w:right w:val="nil"/>
            </w:tcBorders>
            <w:shd w:val="clear" w:color="000000" w:fill="FFFFFF"/>
            <w:hideMark/>
          </w:tcPr>
          <w:p w14:paraId="64A0D052" w14:textId="77777777" w:rsidR="00456E62" w:rsidRPr="00456E62" w:rsidRDefault="00456E62" w:rsidP="00456E62">
            <w:pPr>
              <w:spacing w:after="0" w:line="240" w:lineRule="auto"/>
              <w:jc w:val="right"/>
              <w:rPr>
                <w:rFonts w:ascii="Arial" w:eastAsia="Times New Roman" w:hAnsi="Arial" w:cs="Arial"/>
                <w:color w:val="000000"/>
                <w:sz w:val="14"/>
                <w:szCs w:val="14"/>
                <w:lang w:eastAsia="es-MX"/>
              </w:rPr>
            </w:pPr>
            <w:r w:rsidRPr="00456E62">
              <w:rPr>
                <w:rFonts w:ascii="Arial" w:eastAsia="Times New Roman" w:hAnsi="Arial" w:cs="Arial"/>
                <w:color w:val="000000"/>
                <w:sz w:val="14"/>
                <w:szCs w:val="14"/>
                <w:lang w:eastAsia="es-MX"/>
              </w:rPr>
              <w:t>178.07</w:t>
            </w:r>
          </w:p>
        </w:tc>
        <w:tc>
          <w:tcPr>
            <w:tcW w:w="260" w:type="dxa"/>
            <w:tcBorders>
              <w:top w:val="nil"/>
              <w:left w:val="nil"/>
              <w:bottom w:val="nil"/>
              <w:right w:val="nil"/>
            </w:tcBorders>
            <w:shd w:val="clear" w:color="000000" w:fill="FFFFFF"/>
            <w:hideMark/>
          </w:tcPr>
          <w:p w14:paraId="0864B548" w14:textId="77777777" w:rsidR="00456E62" w:rsidRPr="00456E62" w:rsidRDefault="00456E62" w:rsidP="00456E62">
            <w:pPr>
              <w:spacing w:after="0" w:line="240" w:lineRule="auto"/>
              <w:rPr>
                <w:rFonts w:ascii="Tahoma" w:eastAsia="Times New Roman" w:hAnsi="Tahoma" w:cs="Tahoma"/>
                <w:color w:val="000000"/>
                <w:sz w:val="16"/>
                <w:szCs w:val="16"/>
                <w:lang w:eastAsia="es-MX"/>
              </w:rPr>
            </w:pPr>
            <w:r w:rsidRPr="00456E62">
              <w:rPr>
                <w:rFonts w:ascii="Tahoma" w:eastAsia="Times New Roman" w:hAnsi="Tahoma" w:cs="Tahoma"/>
                <w:color w:val="000000"/>
                <w:sz w:val="16"/>
                <w:szCs w:val="16"/>
                <w:lang w:eastAsia="es-MX"/>
              </w:rPr>
              <w:t> </w:t>
            </w:r>
          </w:p>
        </w:tc>
        <w:tc>
          <w:tcPr>
            <w:tcW w:w="280" w:type="dxa"/>
            <w:tcBorders>
              <w:top w:val="nil"/>
              <w:left w:val="nil"/>
              <w:bottom w:val="nil"/>
              <w:right w:val="nil"/>
            </w:tcBorders>
            <w:shd w:val="clear" w:color="000000" w:fill="FFFFFF"/>
            <w:hideMark/>
          </w:tcPr>
          <w:p w14:paraId="1A8B3651" w14:textId="77777777" w:rsidR="00456E62" w:rsidRPr="00456E62" w:rsidRDefault="00456E62" w:rsidP="00456E62">
            <w:pPr>
              <w:spacing w:after="0" w:line="240" w:lineRule="auto"/>
              <w:rPr>
                <w:rFonts w:ascii="Tahoma" w:eastAsia="Times New Roman" w:hAnsi="Tahoma" w:cs="Tahoma"/>
                <w:color w:val="000000"/>
                <w:sz w:val="16"/>
                <w:szCs w:val="16"/>
                <w:lang w:eastAsia="es-MX"/>
              </w:rPr>
            </w:pPr>
            <w:r w:rsidRPr="00456E62">
              <w:rPr>
                <w:rFonts w:ascii="Tahoma" w:eastAsia="Times New Roman" w:hAnsi="Tahoma" w:cs="Tahoma"/>
                <w:color w:val="000000"/>
                <w:sz w:val="16"/>
                <w:szCs w:val="16"/>
                <w:lang w:eastAsia="es-MX"/>
              </w:rPr>
              <w:t> </w:t>
            </w:r>
          </w:p>
        </w:tc>
      </w:tr>
      <w:tr w:rsidR="00456E62" w:rsidRPr="00456E62" w14:paraId="04E6E94F" w14:textId="77777777" w:rsidTr="00456E62">
        <w:trPr>
          <w:trHeight w:val="252"/>
        </w:trPr>
        <w:tc>
          <w:tcPr>
            <w:tcW w:w="400" w:type="dxa"/>
            <w:tcBorders>
              <w:top w:val="nil"/>
              <w:left w:val="nil"/>
              <w:bottom w:val="nil"/>
              <w:right w:val="nil"/>
            </w:tcBorders>
            <w:shd w:val="clear" w:color="000000" w:fill="FFFFFF"/>
            <w:hideMark/>
          </w:tcPr>
          <w:p w14:paraId="0EBC6A35" w14:textId="77777777" w:rsidR="00456E62" w:rsidRPr="00456E62" w:rsidRDefault="00456E62" w:rsidP="00456E62">
            <w:pPr>
              <w:spacing w:after="0" w:line="240" w:lineRule="auto"/>
              <w:rPr>
                <w:rFonts w:ascii="Arial" w:eastAsia="Times New Roman" w:hAnsi="Arial" w:cs="Arial"/>
                <w:color w:val="000000"/>
                <w:sz w:val="14"/>
                <w:szCs w:val="14"/>
                <w:lang w:eastAsia="es-MX"/>
              </w:rPr>
            </w:pPr>
            <w:r w:rsidRPr="00456E62">
              <w:rPr>
                <w:rFonts w:ascii="Arial" w:eastAsia="Times New Roman" w:hAnsi="Arial" w:cs="Arial"/>
                <w:color w:val="000000"/>
                <w:sz w:val="14"/>
                <w:szCs w:val="14"/>
                <w:lang w:eastAsia="es-MX"/>
              </w:rPr>
              <w:t>6.00</w:t>
            </w:r>
          </w:p>
        </w:tc>
        <w:tc>
          <w:tcPr>
            <w:tcW w:w="4220" w:type="dxa"/>
            <w:gridSpan w:val="6"/>
            <w:tcBorders>
              <w:top w:val="nil"/>
              <w:left w:val="nil"/>
              <w:bottom w:val="nil"/>
              <w:right w:val="nil"/>
            </w:tcBorders>
            <w:shd w:val="clear" w:color="000000" w:fill="FFFFFF"/>
            <w:hideMark/>
          </w:tcPr>
          <w:p w14:paraId="6D433E41" w14:textId="77777777" w:rsidR="00456E62" w:rsidRPr="00456E62" w:rsidRDefault="00456E62" w:rsidP="00456E62">
            <w:pPr>
              <w:spacing w:after="0" w:line="240" w:lineRule="auto"/>
              <w:rPr>
                <w:rFonts w:ascii="Arial" w:eastAsia="Times New Roman" w:hAnsi="Arial" w:cs="Arial"/>
                <w:color w:val="000000"/>
                <w:sz w:val="14"/>
                <w:szCs w:val="14"/>
                <w:lang w:eastAsia="es-MX"/>
              </w:rPr>
            </w:pPr>
            <w:r w:rsidRPr="00456E62">
              <w:rPr>
                <w:rFonts w:ascii="Arial" w:eastAsia="Times New Roman" w:hAnsi="Arial" w:cs="Arial"/>
                <w:color w:val="000000"/>
                <w:sz w:val="14"/>
                <w:szCs w:val="14"/>
                <w:lang w:eastAsia="es-MX"/>
              </w:rPr>
              <w:t>APROVECHAMIENTOS</w:t>
            </w:r>
          </w:p>
        </w:tc>
        <w:tc>
          <w:tcPr>
            <w:tcW w:w="1480" w:type="dxa"/>
            <w:tcBorders>
              <w:top w:val="nil"/>
              <w:left w:val="nil"/>
              <w:bottom w:val="nil"/>
              <w:right w:val="nil"/>
            </w:tcBorders>
            <w:shd w:val="clear" w:color="000000" w:fill="FFFFFF"/>
            <w:hideMark/>
          </w:tcPr>
          <w:p w14:paraId="47B83CFF" w14:textId="77777777" w:rsidR="00456E62" w:rsidRPr="00456E62" w:rsidRDefault="00456E62" w:rsidP="00456E62">
            <w:pPr>
              <w:spacing w:after="0" w:line="240" w:lineRule="auto"/>
              <w:jc w:val="right"/>
              <w:rPr>
                <w:rFonts w:ascii="Arial" w:eastAsia="Times New Roman" w:hAnsi="Arial" w:cs="Arial"/>
                <w:color w:val="000000"/>
                <w:sz w:val="14"/>
                <w:szCs w:val="14"/>
                <w:lang w:eastAsia="es-MX"/>
              </w:rPr>
            </w:pPr>
            <w:r w:rsidRPr="00456E62">
              <w:rPr>
                <w:rFonts w:ascii="Arial" w:eastAsia="Times New Roman" w:hAnsi="Arial" w:cs="Arial"/>
                <w:color w:val="000000"/>
                <w:sz w:val="14"/>
                <w:szCs w:val="14"/>
                <w:lang w:eastAsia="es-MX"/>
              </w:rPr>
              <w:t>$1,266,218.36</w:t>
            </w:r>
          </w:p>
        </w:tc>
        <w:tc>
          <w:tcPr>
            <w:tcW w:w="1640" w:type="dxa"/>
            <w:gridSpan w:val="3"/>
            <w:tcBorders>
              <w:top w:val="nil"/>
              <w:left w:val="nil"/>
              <w:bottom w:val="nil"/>
              <w:right w:val="nil"/>
            </w:tcBorders>
            <w:shd w:val="clear" w:color="000000" w:fill="FFFFFF"/>
            <w:hideMark/>
          </w:tcPr>
          <w:p w14:paraId="0208E65F" w14:textId="77777777" w:rsidR="00456E62" w:rsidRPr="00456E62" w:rsidRDefault="00456E62" w:rsidP="00456E62">
            <w:pPr>
              <w:spacing w:after="0" w:line="240" w:lineRule="auto"/>
              <w:jc w:val="right"/>
              <w:rPr>
                <w:rFonts w:ascii="Arial" w:eastAsia="Times New Roman" w:hAnsi="Arial" w:cs="Arial"/>
                <w:color w:val="000000"/>
                <w:sz w:val="14"/>
                <w:szCs w:val="14"/>
                <w:lang w:eastAsia="es-MX"/>
              </w:rPr>
            </w:pPr>
            <w:r w:rsidRPr="00456E62">
              <w:rPr>
                <w:rFonts w:ascii="Arial" w:eastAsia="Times New Roman" w:hAnsi="Arial" w:cs="Arial"/>
                <w:color w:val="000000"/>
                <w:sz w:val="14"/>
                <w:szCs w:val="14"/>
                <w:lang w:eastAsia="es-MX"/>
              </w:rPr>
              <w:t>$1,683,392.24</w:t>
            </w:r>
          </w:p>
        </w:tc>
        <w:tc>
          <w:tcPr>
            <w:tcW w:w="840" w:type="dxa"/>
            <w:gridSpan w:val="3"/>
            <w:tcBorders>
              <w:top w:val="nil"/>
              <w:left w:val="nil"/>
              <w:bottom w:val="nil"/>
              <w:right w:val="nil"/>
            </w:tcBorders>
            <w:shd w:val="clear" w:color="000000" w:fill="FFFFFF"/>
            <w:hideMark/>
          </w:tcPr>
          <w:p w14:paraId="2A7A74EC" w14:textId="77777777" w:rsidR="00456E62" w:rsidRPr="00456E62" w:rsidRDefault="00456E62" w:rsidP="00456E62">
            <w:pPr>
              <w:spacing w:after="0" w:line="240" w:lineRule="auto"/>
              <w:jc w:val="right"/>
              <w:rPr>
                <w:rFonts w:ascii="Arial" w:eastAsia="Times New Roman" w:hAnsi="Arial" w:cs="Arial"/>
                <w:color w:val="000000"/>
                <w:sz w:val="14"/>
                <w:szCs w:val="14"/>
                <w:lang w:eastAsia="es-MX"/>
              </w:rPr>
            </w:pPr>
            <w:r w:rsidRPr="00456E62">
              <w:rPr>
                <w:rFonts w:ascii="Arial" w:eastAsia="Times New Roman" w:hAnsi="Arial" w:cs="Arial"/>
                <w:color w:val="000000"/>
                <w:sz w:val="14"/>
                <w:szCs w:val="14"/>
                <w:lang w:eastAsia="es-MX"/>
              </w:rPr>
              <w:t>132.94</w:t>
            </w:r>
          </w:p>
        </w:tc>
        <w:tc>
          <w:tcPr>
            <w:tcW w:w="260" w:type="dxa"/>
            <w:tcBorders>
              <w:top w:val="nil"/>
              <w:left w:val="nil"/>
              <w:bottom w:val="nil"/>
              <w:right w:val="nil"/>
            </w:tcBorders>
            <w:shd w:val="clear" w:color="000000" w:fill="FFFFFF"/>
            <w:hideMark/>
          </w:tcPr>
          <w:p w14:paraId="36E4543C" w14:textId="77777777" w:rsidR="00456E62" w:rsidRPr="00456E62" w:rsidRDefault="00456E62" w:rsidP="00456E62">
            <w:pPr>
              <w:spacing w:after="0" w:line="240" w:lineRule="auto"/>
              <w:rPr>
                <w:rFonts w:ascii="Tahoma" w:eastAsia="Times New Roman" w:hAnsi="Tahoma" w:cs="Tahoma"/>
                <w:color w:val="000000"/>
                <w:sz w:val="16"/>
                <w:szCs w:val="16"/>
                <w:lang w:eastAsia="es-MX"/>
              </w:rPr>
            </w:pPr>
            <w:r w:rsidRPr="00456E62">
              <w:rPr>
                <w:rFonts w:ascii="Tahoma" w:eastAsia="Times New Roman" w:hAnsi="Tahoma" w:cs="Tahoma"/>
                <w:color w:val="000000"/>
                <w:sz w:val="16"/>
                <w:szCs w:val="16"/>
                <w:lang w:eastAsia="es-MX"/>
              </w:rPr>
              <w:t> </w:t>
            </w:r>
          </w:p>
        </w:tc>
        <w:tc>
          <w:tcPr>
            <w:tcW w:w="280" w:type="dxa"/>
            <w:tcBorders>
              <w:top w:val="nil"/>
              <w:left w:val="nil"/>
              <w:bottom w:val="nil"/>
              <w:right w:val="nil"/>
            </w:tcBorders>
            <w:shd w:val="clear" w:color="000000" w:fill="FFFFFF"/>
            <w:hideMark/>
          </w:tcPr>
          <w:p w14:paraId="70804BC0" w14:textId="77777777" w:rsidR="00456E62" w:rsidRPr="00456E62" w:rsidRDefault="00456E62" w:rsidP="00456E62">
            <w:pPr>
              <w:spacing w:after="0" w:line="240" w:lineRule="auto"/>
              <w:jc w:val="right"/>
              <w:rPr>
                <w:rFonts w:ascii="Arial" w:eastAsia="Times New Roman" w:hAnsi="Arial" w:cs="Arial"/>
                <w:color w:val="000000"/>
                <w:sz w:val="14"/>
                <w:szCs w:val="14"/>
                <w:lang w:eastAsia="es-MX"/>
              </w:rPr>
            </w:pPr>
            <w:r w:rsidRPr="00456E62">
              <w:rPr>
                <w:rFonts w:ascii="Arial" w:eastAsia="Times New Roman" w:hAnsi="Arial" w:cs="Arial"/>
                <w:color w:val="000000"/>
                <w:sz w:val="14"/>
                <w:szCs w:val="14"/>
                <w:lang w:eastAsia="es-MX"/>
              </w:rPr>
              <w:t>%</w:t>
            </w:r>
          </w:p>
        </w:tc>
      </w:tr>
      <w:tr w:rsidR="00456E62" w:rsidRPr="00456E62" w14:paraId="2C8EE054" w14:textId="77777777" w:rsidTr="00456E62">
        <w:trPr>
          <w:trHeight w:val="252"/>
        </w:trPr>
        <w:tc>
          <w:tcPr>
            <w:tcW w:w="400" w:type="dxa"/>
            <w:tcBorders>
              <w:top w:val="nil"/>
              <w:left w:val="nil"/>
              <w:bottom w:val="nil"/>
              <w:right w:val="nil"/>
            </w:tcBorders>
            <w:shd w:val="clear" w:color="000000" w:fill="FFFFFF"/>
            <w:hideMark/>
          </w:tcPr>
          <w:p w14:paraId="2991262F" w14:textId="77777777" w:rsidR="00456E62" w:rsidRPr="00456E62" w:rsidRDefault="00456E62" w:rsidP="00456E62">
            <w:pPr>
              <w:spacing w:after="0" w:line="240" w:lineRule="auto"/>
              <w:rPr>
                <w:rFonts w:ascii="Arial" w:eastAsia="Times New Roman" w:hAnsi="Arial" w:cs="Arial"/>
                <w:color w:val="000000"/>
                <w:sz w:val="14"/>
                <w:szCs w:val="14"/>
                <w:lang w:eastAsia="es-MX"/>
              </w:rPr>
            </w:pPr>
            <w:r w:rsidRPr="00456E62">
              <w:rPr>
                <w:rFonts w:ascii="Arial" w:eastAsia="Times New Roman" w:hAnsi="Arial" w:cs="Arial"/>
                <w:color w:val="000000"/>
                <w:sz w:val="14"/>
                <w:szCs w:val="14"/>
                <w:lang w:eastAsia="es-MX"/>
              </w:rPr>
              <w:t>8.00</w:t>
            </w:r>
          </w:p>
        </w:tc>
        <w:tc>
          <w:tcPr>
            <w:tcW w:w="4220" w:type="dxa"/>
            <w:gridSpan w:val="6"/>
            <w:tcBorders>
              <w:top w:val="nil"/>
              <w:left w:val="nil"/>
              <w:bottom w:val="nil"/>
              <w:right w:val="nil"/>
            </w:tcBorders>
            <w:shd w:val="clear" w:color="000000" w:fill="FFFFFF"/>
            <w:hideMark/>
          </w:tcPr>
          <w:p w14:paraId="4072B28A" w14:textId="77777777" w:rsidR="00456E62" w:rsidRPr="00456E62" w:rsidRDefault="00456E62" w:rsidP="00456E62">
            <w:pPr>
              <w:spacing w:after="0" w:line="240" w:lineRule="auto"/>
              <w:rPr>
                <w:rFonts w:ascii="Arial" w:eastAsia="Times New Roman" w:hAnsi="Arial" w:cs="Arial"/>
                <w:color w:val="000000"/>
                <w:sz w:val="14"/>
                <w:szCs w:val="14"/>
                <w:lang w:eastAsia="es-MX"/>
              </w:rPr>
            </w:pPr>
            <w:r w:rsidRPr="00456E62">
              <w:rPr>
                <w:rFonts w:ascii="Arial" w:eastAsia="Times New Roman" w:hAnsi="Arial" w:cs="Arial"/>
                <w:color w:val="000000"/>
                <w:sz w:val="14"/>
                <w:szCs w:val="14"/>
                <w:lang w:eastAsia="es-MX"/>
              </w:rPr>
              <w:t>PARTICIPACIONES Y APORTACIONES</w:t>
            </w:r>
          </w:p>
        </w:tc>
        <w:tc>
          <w:tcPr>
            <w:tcW w:w="1480" w:type="dxa"/>
            <w:tcBorders>
              <w:top w:val="nil"/>
              <w:left w:val="nil"/>
              <w:bottom w:val="nil"/>
              <w:right w:val="nil"/>
            </w:tcBorders>
            <w:shd w:val="clear" w:color="000000" w:fill="FFFFFF"/>
            <w:hideMark/>
          </w:tcPr>
          <w:p w14:paraId="0B382D54" w14:textId="77777777" w:rsidR="00456E62" w:rsidRPr="00456E62" w:rsidRDefault="00456E62" w:rsidP="00456E62">
            <w:pPr>
              <w:spacing w:after="0" w:line="240" w:lineRule="auto"/>
              <w:jc w:val="right"/>
              <w:rPr>
                <w:rFonts w:ascii="Arial" w:eastAsia="Times New Roman" w:hAnsi="Arial" w:cs="Arial"/>
                <w:color w:val="000000"/>
                <w:sz w:val="14"/>
                <w:szCs w:val="14"/>
                <w:lang w:eastAsia="es-MX"/>
              </w:rPr>
            </w:pPr>
            <w:r w:rsidRPr="00456E62">
              <w:rPr>
                <w:rFonts w:ascii="Arial" w:eastAsia="Times New Roman" w:hAnsi="Arial" w:cs="Arial"/>
                <w:color w:val="000000"/>
                <w:sz w:val="14"/>
                <w:szCs w:val="14"/>
                <w:lang w:eastAsia="es-MX"/>
              </w:rPr>
              <w:t>$164,731,000.00</w:t>
            </w:r>
          </w:p>
        </w:tc>
        <w:tc>
          <w:tcPr>
            <w:tcW w:w="1640" w:type="dxa"/>
            <w:gridSpan w:val="3"/>
            <w:tcBorders>
              <w:top w:val="nil"/>
              <w:left w:val="nil"/>
              <w:bottom w:val="nil"/>
              <w:right w:val="nil"/>
            </w:tcBorders>
            <w:shd w:val="clear" w:color="000000" w:fill="FFFFFF"/>
            <w:hideMark/>
          </w:tcPr>
          <w:p w14:paraId="052FB727" w14:textId="77777777" w:rsidR="00456E62" w:rsidRPr="00456E62" w:rsidRDefault="00456E62" w:rsidP="00456E62">
            <w:pPr>
              <w:spacing w:after="0" w:line="240" w:lineRule="auto"/>
              <w:jc w:val="right"/>
              <w:rPr>
                <w:rFonts w:ascii="Arial" w:eastAsia="Times New Roman" w:hAnsi="Arial" w:cs="Arial"/>
                <w:color w:val="000000"/>
                <w:sz w:val="14"/>
                <w:szCs w:val="14"/>
                <w:lang w:eastAsia="es-MX"/>
              </w:rPr>
            </w:pPr>
            <w:r w:rsidRPr="00456E62">
              <w:rPr>
                <w:rFonts w:ascii="Arial" w:eastAsia="Times New Roman" w:hAnsi="Arial" w:cs="Arial"/>
                <w:color w:val="000000"/>
                <w:sz w:val="14"/>
                <w:szCs w:val="14"/>
                <w:lang w:eastAsia="es-MX"/>
              </w:rPr>
              <w:t>$230,801,206.00</w:t>
            </w:r>
          </w:p>
        </w:tc>
        <w:tc>
          <w:tcPr>
            <w:tcW w:w="840" w:type="dxa"/>
            <w:gridSpan w:val="3"/>
            <w:tcBorders>
              <w:top w:val="nil"/>
              <w:left w:val="nil"/>
              <w:bottom w:val="nil"/>
              <w:right w:val="nil"/>
            </w:tcBorders>
            <w:shd w:val="clear" w:color="000000" w:fill="FFFFFF"/>
            <w:hideMark/>
          </w:tcPr>
          <w:p w14:paraId="1291F929" w14:textId="77777777" w:rsidR="00456E62" w:rsidRPr="00456E62" w:rsidRDefault="00456E62" w:rsidP="00456E62">
            <w:pPr>
              <w:spacing w:after="0" w:line="240" w:lineRule="auto"/>
              <w:jc w:val="right"/>
              <w:rPr>
                <w:rFonts w:ascii="Arial" w:eastAsia="Times New Roman" w:hAnsi="Arial" w:cs="Arial"/>
                <w:color w:val="000000"/>
                <w:sz w:val="14"/>
                <w:szCs w:val="14"/>
                <w:lang w:eastAsia="es-MX"/>
              </w:rPr>
            </w:pPr>
            <w:r w:rsidRPr="00456E62">
              <w:rPr>
                <w:rFonts w:ascii="Arial" w:eastAsia="Times New Roman" w:hAnsi="Arial" w:cs="Arial"/>
                <w:color w:val="000000"/>
                <w:sz w:val="14"/>
                <w:szCs w:val="14"/>
                <w:lang w:eastAsia="es-MX"/>
              </w:rPr>
              <w:t>139.48</w:t>
            </w:r>
          </w:p>
        </w:tc>
        <w:tc>
          <w:tcPr>
            <w:tcW w:w="260" w:type="dxa"/>
            <w:tcBorders>
              <w:top w:val="nil"/>
              <w:left w:val="nil"/>
              <w:bottom w:val="nil"/>
              <w:right w:val="nil"/>
            </w:tcBorders>
            <w:shd w:val="clear" w:color="000000" w:fill="FFFFFF"/>
            <w:hideMark/>
          </w:tcPr>
          <w:p w14:paraId="051050E5" w14:textId="77777777" w:rsidR="00456E62" w:rsidRPr="00456E62" w:rsidRDefault="00456E62" w:rsidP="00456E62">
            <w:pPr>
              <w:spacing w:after="0" w:line="240" w:lineRule="auto"/>
              <w:rPr>
                <w:rFonts w:ascii="Tahoma" w:eastAsia="Times New Roman" w:hAnsi="Tahoma" w:cs="Tahoma"/>
                <w:color w:val="000000"/>
                <w:sz w:val="16"/>
                <w:szCs w:val="16"/>
                <w:lang w:eastAsia="es-MX"/>
              </w:rPr>
            </w:pPr>
            <w:r w:rsidRPr="00456E62">
              <w:rPr>
                <w:rFonts w:ascii="Tahoma" w:eastAsia="Times New Roman" w:hAnsi="Tahoma" w:cs="Tahoma"/>
                <w:color w:val="000000"/>
                <w:sz w:val="16"/>
                <w:szCs w:val="16"/>
                <w:lang w:eastAsia="es-MX"/>
              </w:rPr>
              <w:t> </w:t>
            </w:r>
          </w:p>
        </w:tc>
        <w:tc>
          <w:tcPr>
            <w:tcW w:w="280" w:type="dxa"/>
            <w:tcBorders>
              <w:top w:val="nil"/>
              <w:left w:val="nil"/>
              <w:bottom w:val="nil"/>
              <w:right w:val="nil"/>
            </w:tcBorders>
            <w:shd w:val="clear" w:color="000000" w:fill="FFFFFF"/>
            <w:hideMark/>
          </w:tcPr>
          <w:p w14:paraId="5DFC211B" w14:textId="77777777" w:rsidR="00456E62" w:rsidRPr="00456E62" w:rsidRDefault="00456E62" w:rsidP="00456E62">
            <w:pPr>
              <w:spacing w:after="0" w:line="240" w:lineRule="auto"/>
              <w:rPr>
                <w:rFonts w:ascii="Tahoma" w:eastAsia="Times New Roman" w:hAnsi="Tahoma" w:cs="Tahoma"/>
                <w:color w:val="000000"/>
                <w:sz w:val="16"/>
                <w:szCs w:val="16"/>
                <w:lang w:eastAsia="es-MX"/>
              </w:rPr>
            </w:pPr>
            <w:r w:rsidRPr="00456E62">
              <w:rPr>
                <w:rFonts w:ascii="Tahoma" w:eastAsia="Times New Roman" w:hAnsi="Tahoma" w:cs="Tahoma"/>
                <w:color w:val="000000"/>
                <w:sz w:val="16"/>
                <w:szCs w:val="16"/>
                <w:lang w:eastAsia="es-MX"/>
              </w:rPr>
              <w:t> </w:t>
            </w:r>
          </w:p>
        </w:tc>
      </w:tr>
      <w:tr w:rsidR="00456E62" w:rsidRPr="00456E62" w14:paraId="47BBAEAE" w14:textId="77777777" w:rsidTr="00456E62">
        <w:trPr>
          <w:trHeight w:val="304"/>
        </w:trPr>
        <w:tc>
          <w:tcPr>
            <w:tcW w:w="400" w:type="dxa"/>
            <w:tcBorders>
              <w:top w:val="nil"/>
              <w:left w:val="nil"/>
              <w:bottom w:val="nil"/>
              <w:right w:val="nil"/>
            </w:tcBorders>
            <w:shd w:val="clear" w:color="000000" w:fill="FFFFFF"/>
            <w:hideMark/>
          </w:tcPr>
          <w:p w14:paraId="0040AFFD" w14:textId="77777777" w:rsidR="00456E62" w:rsidRPr="00456E62" w:rsidRDefault="00456E62" w:rsidP="00456E62">
            <w:pPr>
              <w:spacing w:after="0" w:line="240" w:lineRule="auto"/>
              <w:rPr>
                <w:rFonts w:ascii="Tahoma" w:eastAsia="Times New Roman" w:hAnsi="Tahoma" w:cs="Tahoma"/>
                <w:color w:val="000000"/>
                <w:sz w:val="16"/>
                <w:szCs w:val="16"/>
                <w:lang w:eastAsia="es-MX"/>
              </w:rPr>
            </w:pPr>
            <w:r w:rsidRPr="00456E62">
              <w:rPr>
                <w:rFonts w:ascii="Tahoma" w:eastAsia="Times New Roman" w:hAnsi="Tahoma" w:cs="Tahoma"/>
                <w:color w:val="000000"/>
                <w:sz w:val="16"/>
                <w:szCs w:val="16"/>
                <w:lang w:eastAsia="es-MX"/>
              </w:rPr>
              <w:t> </w:t>
            </w:r>
          </w:p>
        </w:tc>
        <w:tc>
          <w:tcPr>
            <w:tcW w:w="400" w:type="dxa"/>
            <w:tcBorders>
              <w:top w:val="nil"/>
              <w:left w:val="nil"/>
              <w:bottom w:val="nil"/>
              <w:right w:val="nil"/>
            </w:tcBorders>
            <w:shd w:val="clear" w:color="000000" w:fill="FFFFFF"/>
            <w:hideMark/>
          </w:tcPr>
          <w:p w14:paraId="4CAC3C99" w14:textId="77777777" w:rsidR="00456E62" w:rsidRPr="00456E62" w:rsidRDefault="00456E62" w:rsidP="00456E62">
            <w:pPr>
              <w:spacing w:after="0" w:line="240" w:lineRule="auto"/>
              <w:rPr>
                <w:rFonts w:ascii="Tahoma" w:eastAsia="Times New Roman" w:hAnsi="Tahoma" w:cs="Tahoma"/>
                <w:color w:val="000000"/>
                <w:sz w:val="16"/>
                <w:szCs w:val="16"/>
                <w:lang w:eastAsia="es-MX"/>
              </w:rPr>
            </w:pPr>
            <w:r w:rsidRPr="00456E62">
              <w:rPr>
                <w:rFonts w:ascii="Tahoma" w:eastAsia="Times New Roman" w:hAnsi="Tahoma" w:cs="Tahoma"/>
                <w:color w:val="000000"/>
                <w:sz w:val="16"/>
                <w:szCs w:val="16"/>
                <w:lang w:eastAsia="es-MX"/>
              </w:rPr>
              <w:t> </w:t>
            </w:r>
          </w:p>
        </w:tc>
        <w:tc>
          <w:tcPr>
            <w:tcW w:w="3820" w:type="dxa"/>
            <w:gridSpan w:val="5"/>
            <w:tcBorders>
              <w:top w:val="nil"/>
              <w:left w:val="nil"/>
              <w:bottom w:val="nil"/>
              <w:right w:val="nil"/>
            </w:tcBorders>
            <w:shd w:val="clear" w:color="000000" w:fill="FFFFFF"/>
            <w:hideMark/>
          </w:tcPr>
          <w:p w14:paraId="069DA290" w14:textId="77777777" w:rsidR="00456E62" w:rsidRPr="00456E62" w:rsidRDefault="00456E62" w:rsidP="00456E62">
            <w:pPr>
              <w:spacing w:after="0" w:line="240" w:lineRule="auto"/>
              <w:rPr>
                <w:rFonts w:ascii="Microsoft Sans Serif" w:eastAsia="Times New Roman" w:hAnsi="Microsoft Sans Serif" w:cs="Microsoft Sans Serif"/>
                <w:b/>
                <w:bCs/>
                <w:color w:val="000000"/>
                <w:sz w:val="18"/>
                <w:szCs w:val="18"/>
                <w:lang w:eastAsia="es-MX"/>
              </w:rPr>
            </w:pPr>
            <w:r w:rsidRPr="00456E62">
              <w:rPr>
                <w:rFonts w:ascii="Microsoft Sans Serif" w:eastAsia="Times New Roman" w:hAnsi="Microsoft Sans Serif" w:cs="Microsoft Sans Serif"/>
                <w:b/>
                <w:bCs/>
                <w:color w:val="000000"/>
                <w:sz w:val="18"/>
                <w:szCs w:val="18"/>
                <w:lang w:eastAsia="es-MX"/>
              </w:rPr>
              <w:t>Total</w:t>
            </w:r>
          </w:p>
        </w:tc>
        <w:tc>
          <w:tcPr>
            <w:tcW w:w="1480" w:type="dxa"/>
            <w:tcBorders>
              <w:top w:val="single" w:sz="4" w:space="0" w:color="000000"/>
              <w:left w:val="nil"/>
              <w:bottom w:val="nil"/>
              <w:right w:val="nil"/>
            </w:tcBorders>
            <w:shd w:val="clear" w:color="000000" w:fill="FFFFFF"/>
            <w:hideMark/>
          </w:tcPr>
          <w:p w14:paraId="68721C2B" w14:textId="77777777" w:rsidR="00456E62" w:rsidRPr="00456E62" w:rsidRDefault="00456E62" w:rsidP="00456E62">
            <w:pPr>
              <w:spacing w:after="0" w:line="240" w:lineRule="auto"/>
              <w:jc w:val="right"/>
              <w:rPr>
                <w:rFonts w:ascii="Microsoft Sans Serif" w:eastAsia="Times New Roman" w:hAnsi="Microsoft Sans Serif" w:cs="Microsoft Sans Serif"/>
                <w:b/>
                <w:bCs/>
                <w:color w:val="000000"/>
                <w:sz w:val="14"/>
                <w:szCs w:val="14"/>
                <w:lang w:eastAsia="es-MX"/>
              </w:rPr>
            </w:pPr>
            <w:r w:rsidRPr="00456E62">
              <w:rPr>
                <w:rFonts w:ascii="Microsoft Sans Serif" w:eastAsia="Times New Roman" w:hAnsi="Microsoft Sans Serif" w:cs="Microsoft Sans Serif"/>
                <w:b/>
                <w:bCs/>
                <w:color w:val="000000"/>
                <w:sz w:val="14"/>
                <w:szCs w:val="14"/>
                <w:lang w:eastAsia="es-MX"/>
              </w:rPr>
              <w:t>$204,177,218.21</w:t>
            </w:r>
          </w:p>
        </w:tc>
        <w:tc>
          <w:tcPr>
            <w:tcW w:w="1640" w:type="dxa"/>
            <w:gridSpan w:val="3"/>
            <w:tcBorders>
              <w:top w:val="single" w:sz="4" w:space="0" w:color="000000"/>
              <w:left w:val="nil"/>
              <w:bottom w:val="nil"/>
              <w:right w:val="nil"/>
            </w:tcBorders>
            <w:shd w:val="clear" w:color="000000" w:fill="FFFFFF"/>
            <w:hideMark/>
          </w:tcPr>
          <w:p w14:paraId="7CAF7DC0" w14:textId="77777777" w:rsidR="00456E62" w:rsidRPr="00456E62" w:rsidRDefault="00456E62" w:rsidP="00456E62">
            <w:pPr>
              <w:spacing w:after="0" w:line="240" w:lineRule="auto"/>
              <w:jc w:val="right"/>
              <w:rPr>
                <w:rFonts w:ascii="Microsoft Sans Serif" w:eastAsia="Times New Roman" w:hAnsi="Microsoft Sans Serif" w:cs="Microsoft Sans Serif"/>
                <w:b/>
                <w:bCs/>
                <w:color w:val="000000"/>
                <w:sz w:val="14"/>
                <w:szCs w:val="14"/>
                <w:lang w:eastAsia="es-MX"/>
              </w:rPr>
            </w:pPr>
            <w:r w:rsidRPr="00456E62">
              <w:rPr>
                <w:rFonts w:ascii="Microsoft Sans Serif" w:eastAsia="Times New Roman" w:hAnsi="Microsoft Sans Serif" w:cs="Microsoft Sans Serif"/>
                <w:b/>
                <w:bCs/>
                <w:color w:val="000000"/>
                <w:sz w:val="14"/>
                <w:szCs w:val="14"/>
                <w:lang w:eastAsia="es-MX"/>
              </w:rPr>
              <w:t>$255,884,331.58</w:t>
            </w:r>
          </w:p>
        </w:tc>
        <w:tc>
          <w:tcPr>
            <w:tcW w:w="840" w:type="dxa"/>
            <w:gridSpan w:val="3"/>
            <w:tcBorders>
              <w:top w:val="single" w:sz="4" w:space="0" w:color="000000"/>
              <w:left w:val="nil"/>
              <w:bottom w:val="nil"/>
              <w:right w:val="nil"/>
            </w:tcBorders>
            <w:shd w:val="clear" w:color="000000" w:fill="FFFFFF"/>
            <w:hideMark/>
          </w:tcPr>
          <w:p w14:paraId="737830AC" w14:textId="77777777" w:rsidR="00456E62" w:rsidRPr="00456E62" w:rsidRDefault="00456E62" w:rsidP="00456E62">
            <w:pPr>
              <w:spacing w:after="0" w:line="240" w:lineRule="auto"/>
              <w:jc w:val="right"/>
              <w:rPr>
                <w:rFonts w:ascii="Microsoft Sans Serif" w:eastAsia="Times New Roman" w:hAnsi="Microsoft Sans Serif" w:cs="Microsoft Sans Serif"/>
                <w:b/>
                <w:bCs/>
                <w:color w:val="000000"/>
                <w:sz w:val="14"/>
                <w:szCs w:val="14"/>
                <w:lang w:eastAsia="es-MX"/>
              </w:rPr>
            </w:pPr>
            <w:r w:rsidRPr="00456E62">
              <w:rPr>
                <w:rFonts w:ascii="Microsoft Sans Serif" w:eastAsia="Times New Roman" w:hAnsi="Microsoft Sans Serif" w:cs="Microsoft Sans Serif"/>
                <w:b/>
                <w:bCs/>
                <w:color w:val="000000"/>
                <w:sz w:val="14"/>
                <w:szCs w:val="14"/>
                <w:lang w:eastAsia="es-MX"/>
              </w:rPr>
              <w:t>124.63</w:t>
            </w:r>
          </w:p>
        </w:tc>
        <w:tc>
          <w:tcPr>
            <w:tcW w:w="260" w:type="dxa"/>
            <w:tcBorders>
              <w:top w:val="nil"/>
              <w:left w:val="nil"/>
              <w:bottom w:val="nil"/>
              <w:right w:val="nil"/>
            </w:tcBorders>
            <w:shd w:val="clear" w:color="000000" w:fill="FFFFFF"/>
            <w:hideMark/>
          </w:tcPr>
          <w:p w14:paraId="64F0357C" w14:textId="77777777" w:rsidR="00456E62" w:rsidRPr="00456E62" w:rsidRDefault="00456E62" w:rsidP="00456E62">
            <w:pPr>
              <w:spacing w:after="0" w:line="240" w:lineRule="auto"/>
              <w:rPr>
                <w:rFonts w:ascii="Tahoma" w:eastAsia="Times New Roman" w:hAnsi="Tahoma" w:cs="Tahoma"/>
                <w:color w:val="000000"/>
                <w:sz w:val="16"/>
                <w:szCs w:val="16"/>
                <w:lang w:eastAsia="es-MX"/>
              </w:rPr>
            </w:pPr>
            <w:r w:rsidRPr="00456E62">
              <w:rPr>
                <w:rFonts w:ascii="Tahoma" w:eastAsia="Times New Roman" w:hAnsi="Tahoma" w:cs="Tahoma"/>
                <w:color w:val="000000"/>
                <w:sz w:val="16"/>
                <w:szCs w:val="16"/>
                <w:lang w:eastAsia="es-MX"/>
              </w:rPr>
              <w:t> </w:t>
            </w:r>
          </w:p>
        </w:tc>
        <w:tc>
          <w:tcPr>
            <w:tcW w:w="280" w:type="dxa"/>
            <w:tcBorders>
              <w:top w:val="nil"/>
              <w:left w:val="nil"/>
              <w:bottom w:val="nil"/>
              <w:right w:val="nil"/>
            </w:tcBorders>
            <w:shd w:val="clear" w:color="000000" w:fill="FFFFFF"/>
            <w:hideMark/>
          </w:tcPr>
          <w:p w14:paraId="6E40D1C0" w14:textId="77777777" w:rsidR="00456E62" w:rsidRPr="00456E62" w:rsidRDefault="00456E62" w:rsidP="00456E62">
            <w:pPr>
              <w:spacing w:after="0" w:line="240" w:lineRule="auto"/>
              <w:rPr>
                <w:rFonts w:ascii="Tahoma" w:eastAsia="Times New Roman" w:hAnsi="Tahoma" w:cs="Tahoma"/>
                <w:color w:val="000000"/>
                <w:sz w:val="16"/>
                <w:szCs w:val="16"/>
                <w:lang w:eastAsia="es-MX"/>
              </w:rPr>
            </w:pPr>
            <w:r w:rsidRPr="00456E62">
              <w:rPr>
                <w:rFonts w:ascii="Tahoma" w:eastAsia="Times New Roman" w:hAnsi="Tahoma" w:cs="Tahoma"/>
                <w:color w:val="000000"/>
                <w:sz w:val="16"/>
                <w:szCs w:val="16"/>
                <w:lang w:eastAsia="es-MX"/>
              </w:rPr>
              <w:t> </w:t>
            </w:r>
          </w:p>
        </w:tc>
      </w:tr>
    </w:tbl>
    <w:p w14:paraId="34F7EDAC" w14:textId="6778B946" w:rsidR="00863401" w:rsidRPr="00CF5912" w:rsidRDefault="00863401" w:rsidP="00FA00FD">
      <w:pPr>
        <w:pStyle w:val="Prrafodelista"/>
        <w:spacing w:line="240" w:lineRule="auto"/>
        <w:jc w:val="both"/>
        <w:rPr>
          <w:rFonts w:ascii="Times New Roman" w:hAnsi="Times New Roman" w:cs="Times New Roman"/>
          <w:sz w:val="24"/>
          <w:szCs w:val="24"/>
        </w:rPr>
      </w:pPr>
    </w:p>
    <w:p w14:paraId="25083368" w14:textId="7BB8574D" w:rsidR="00863401" w:rsidRPr="00CF5912" w:rsidRDefault="00863401" w:rsidP="00FA00FD">
      <w:pPr>
        <w:pStyle w:val="Prrafodelista"/>
        <w:spacing w:line="240" w:lineRule="auto"/>
        <w:jc w:val="both"/>
        <w:rPr>
          <w:rFonts w:ascii="Times New Roman" w:hAnsi="Times New Roman" w:cs="Times New Roman"/>
          <w:sz w:val="24"/>
          <w:szCs w:val="24"/>
        </w:rPr>
      </w:pPr>
    </w:p>
    <w:p w14:paraId="443446E1" w14:textId="24900F17" w:rsidR="002B6F6D" w:rsidRPr="00CF5912" w:rsidRDefault="002B6F6D" w:rsidP="00FA00FD">
      <w:pPr>
        <w:pStyle w:val="Prrafodelista"/>
        <w:spacing w:line="240" w:lineRule="auto"/>
        <w:jc w:val="both"/>
        <w:rPr>
          <w:rFonts w:ascii="Times New Roman" w:hAnsi="Times New Roman" w:cs="Times New Roman"/>
          <w:sz w:val="24"/>
          <w:szCs w:val="24"/>
        </w:rPr>
      </w:pPr>
    </w:p>
    <w:p w14:paraId="459FA7AB" w14:textId="0D09C226" w:rsidR="002B6F6D" w:rsidRPr="00CF5912" w:rsidRDefault="002B6F6D" w:rsidP="00FA00FD">
      <w:pPr>
        <w:pStyle w:val="Prrafodelista"/>
        <w:spacing w:line="240" w:lineRule="auto"/>
        <w:jc w:val="both"/>
        <w:rPr>
          <w:rFonts w:ascii="Times New Roman" w:hAnsi="Times New Roman" w:cs="Times New Roman"/>
          <w:sz w:val="24"/>
          <w:szCs w:val="24"/>
        </w:rPr>
      </w:pPr>
    </w:p>
    <w:p w14:paraId="4A69F3F6" w14:textId="77777777" w:rsidR="00C03497" w:rsidRPr="00CF5912" w:rsidRDefault="00C03497" w:rsidP="00FA00FD">
      <w:pPr>
        <w:pStyle w:val="Prrafodelista"/>
        <w:spacing w:line="240" w:lineRule="auto"/>
        <w:jc w:val="both"/>
        <w:rPr>
          <w:rFonts w:ascii="Times New Roman" w:hAnsi="Times New Roman" w:cs="Times New Roman"/>
          <w:sz w:val="24"/>
          <w:szCs w:val="24"/>
        </w:rPr>
      </w:pPr>
    </w:p>
    <w:p w14:paraId="4E59B376" w14:textId="77777777" w:rsidR="002B6F6D" w:rsidRPr="00CF5912" w:rsidRDefault="002B6F6D" w:rsidP="00FA00FD">
      <w:pPr>
        <w:pStyle w:val="Prrafodelista"/>
        <w:spacing w:line="240" w:lineRule="auto"/>
        <w:jc w:val="both"/>
        <w:rPr>
          <w:rFonts w:ascii="Times New Roman" w:hAnsi="Times New Roman" w:cs="Times New Roman"/>
          <w:sz w:val="24"/>
          <w:szCs w:val="24"/>
        </w:rPr>
      </w:pPr>
    </w:p>
    <w:p w14:paraId="69736FBA" w14:textId="3F6C00E2" w:rsidR="00B728B0" w:rsidRPr="00CF5912" w:rsidRDefault="00B728B0" w:rsidP="00FA00FD">
      <w:pPr>
        <w:pStyle w:val="Prrafodelista"/>
        <w:numPr>
          <w:ilvl w:val="0"/>
          <w:numId w:val="14"/>
        </w:num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 xml:space="preserve">INFORMACION SOBRE DEUDA Y EL REPORTE ANALITICO DE LA DEUDA. </w:t>
      </w:r>
    </w:p>
    <w:p w14:paraId="535DA719" w14:textId="77777777" w:rsidR="00221073" w:rsidRPr="00CF5912" w:rsidRDefault="00221073" w:rsidP="00FA00FD">
      <w:pPr>
        <w:pStyle w:val="Prrafodelista"/>
        <w:spacing w:line="240" w:lineRule="auto"/>
        <w:jc w:val="both"/>
        <w:rPr>
          <w:rFonts w:ascii="Times New Roman" w:hAnsi="Times New Roman" w:cs="Times New Roman"/>
          <w:noProof/>
        </w:rPr>
      </w:pPr>
    </w:p>
    <w:p w14:paraId="2D6AB34C" w14:textId="2A672E08" w:rsidR="00C03497" w:rsidRPr="00CF5912" w:rsidRDefault="00221073" w:rsidP="00FA00FD">
      <w:pPr>
        <w:pStyle w:val="Prrafodelista"/>
        <w:spacing w:line="240" w:lineRule="auto"/>
        <w:jc w:val="both"/>
        <w:rPr>
          <w:rFonts w:ascii="Times New Roman" w:hAnsi="Times New Roman" w:cs="Times New Roman"/>
          <w:sz w:val="24"/>
          <w:szCs w:val="24"/>
        </w:rPr>
      </w:pPr>
      <w:r w:rsidRPr="00CF5912">
        <w:rPr>
          <w:rFonts w:ascii="Times New Roman" w:hAnsi="Times New Roman" w:cs="Times New Roman"/>
          <w:noProof/>
          <w:lang w:eastAsia="es-MX"/>
        </w:rPr>
        <w:drawing>
          <wp:inline distT="0" distB="0" distL="0" distR="0" wp14:anchorId="39D0C36C" wp14:editId="2DEAB831">
            <wp:extent cx="5605792" cy="2838450"/>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2661" t="25049" r="23881" b="26826"/>
                    <a:stretch/>
                  </pic:blipFill>
                  <pic:spPr bwMode="auto">
                    <a:xfrm>
                      <a:off x="0" y="0"/>
                      <a:ext cx="5626648" cy="2849010"/>
                    </a:xfrm>
                    <a:prstGeom prst="rect">
                      <a:avLst/>
                    </a:prstGeom>
                    <a:ln>
                      <a:noFill/>
                    </a:ln>
                    <a:extLst>
                      <a:ext uri="{53640926-AAD7-44D8-BBD7-CCE9431645EC}">
                        <a14:shadowObscured xmlns:a14="http://schemas.microsoft.com/office/drawing/2010/main"/>
                      </a:ext>
                    </a:extLst>
                  </pic:spPr>
                </pic:pic>
              </a:graphicData>
            </a:graphic>
          </wp:inline>
        </w:drawing>
      </w:r>
    </w:p>
    <w:p w14:paraId="23B44E02" w14:textId="472B3A37" w:rsidR="00882418" w:rsidRPr="00CF5912" w:rsidRDefault="00882418" w:rsidP="00FA00FD">
      <w:pPr>
        <w:pStyle w:val="Prrafodelista"/>
        <w:spacing w:line="240" w:lineRule="auto"/>
        <w:jc w:val="both"/>
        <w:rPr>
          <w:rFonts w:ascii="Times New Roman" w:hAnsi="Times New Roman" w:cs="Times New Roman"/>
          <w:sz w:val="24"/>
          <w:szCs w:val="24"/>
        </w:rPr>
      </w:pPr>
    </w:p>
    <w:p w14:paraId="7D311762" w14:textId="4A144341" w:rsidR="00B728B0" w:rsidRPr="00CF5912" w:rsidRDefault="00B728B0" w:rsidP="00FA00FD">
      <w:pPr>
        <w:pStyle w:val="Prrafodelista"/>
        <w:numPr>
          <w:ilvl w:val="0"/>
          <w:numId w:val="14"/>
        </w:num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 xml:space="preserve">CALIFICACIONES OTORGADAS. </w:t>
      </w:r>
    </w:p>
    <w:p w14:paraId="6AA153AF" w14:textId="345E63D3" w:rsidR="00F862AF" w:rsidRPr="00CF5912" w:rsidRDefault="00F862AF" w:rsidP="00FA00FD">
      <w:pPr>
        <w:spacing w:line="240" w:lineRule="auto"/>
        <w:ind w:left="708"/>
        <w:jc w:val="both"/>
        <w:rPr>
          <w:rFonts w:ascii="Times New Roman" w:hAnsi="Times New Roman" w:cs="Times New Roman"/>
          <w:sz w:val="24"/>
          <w:szCs w:val="24"/>
        </w:rPr>
      </w:pPr>
      <w:r w:rsidRPr="00CF5912">
        <w:rPr>
          <w:rFonts w:ascii="Times New Roman" w:hAnsi="Times New Roman" w:cs="Times New Roman"/>
          <w:sz w:val="24"/>
          <w:szCs w:val="24"/>
        </w:rPr>
        <w:t xml:space="preserve">Para el ejercicio fiscal </w:t>
      </w:r>
      <w:r w:rsidR="00C03497" w:rsidRPr="00CF5912">
        <w:rPr>
          <w:rFonts w:ascii="Times New Roman" w:hAnsi="Times New Roman" w:cs="Times New Roman"/>
          <w:sz w:val="24"/>
          <w:szCs w:val="24"/>
        </w:rPr>
        <w:t>2017</w:t>
      </w:r>
      <w:r w:rsidRPr="00CF5912">
        <w:rPr>
          <w:rFonts w:ascii="Times New Roman" w:hAnsi="Times New Roman" w:cs="Times New Roman"/>
          <w:sz w:val="24"/>
          <w:szCs w:val="24"/>
        </w:rPr>
        <w:t xml:space="preserve"> no existe calificaciones otorgadas por instituciones autorizadas. </w:t>
      </w:r>
    </w:p>
    <w:p w14:paraId="3B57D891" w14:textId="10E86E80" w:rsidR="00B728B0" w:rsidRPr="00CF5912" w:rsidRDefault="00B728B0" w:rsidP="00FA00FD">
      <w:pPr>
        <w:pStyle w:val="Prrafodelista"/>
        <w:numPr>
          <w:ilvl w:val="0"/>
          <w:numId w:val="14"/>
        </w:num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PROCESOS DE MEJORA</w:t>
      </w:r>
    </w:p>
    <w:p w14:paraId="55860130" w14:textId="568507A1" w:rsidR="00F862AF" w:rsidRPr="00CF5912" w:rsidRDefault="00863401" w:rsidP="00FA00FD">
      <w:pPr>
        <w:pStyle w:val="Prrafodelista"/>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 xml:space="preserve">No se han implementado procesos de mejora en el ejercicio </w:t>
      </w:r>
      <w:r w:rsidR="00C03497" w:rsidRPr="00CF5912">
        <w:rPr>
          <w:rFonts w:ascii="Times New Roman" w:hAnsi="Times New Roman" w:cs="Times New Roman"/>
          <w:sz w:val="24"/>
          <w:szCs w:val="24"/>
        </w:rPr>
        <w:t>2017.</w:t>
      </w:r>
    </w:p>
    <w:p w14:paraId="334CB34C" w14:textId="03917D77" w:rsidR="00B728B0" w:rsidRPr="00CF5912" w:rsidRDefault="00F862AF" w:rsidP="00FA00FD">
      <w:pPr>
        <w:spacing w:line="240" w:lineRule="auto"/>
        <w:ind w:firstLine="360"/>
        <w:jc w:val="both"/>
        <w:rPr>
          <w:rFonts w:ascii="Times New Roman" w:hAnsi="Times New Roman" w:cs="Times New Roman"/>
          <w:sz w:val="24"/>
          <w:szCs w:val="24"/>
        </w:rPr>
      </w:pPr>
      <w:r w:rsidRPr="00CF5912">
        <w:rPr>
          <w:rFonts w:ascii="Times New Roman" w:hAnsi="Times New Roman" w:cs="Times New Roman"/>
          <w:sz w:val="24"/>
          <w:szCs w:val="24"/>
        </w:rPr>
        <w:t>14.  INFORMACIO</w:t>
      </w:r>
      <w:r w:rsidR="00B728B0" w:rsidRPr="00CF5912">
        <w:rPr>
          <w:rFonts w:ascii="Times New Roman" w:hAnsi="Times New Roman" w:cs="Times New Roman"/>
          <w:sz w:val="24"/>
          <w:szCs w:val="24"/>
        </w:rPr>
        <w:t>N POR SEGMENTOS</w:t>
      </w:r>
    </w:p>
    <w:p w14:paraId="3FE3D2BB" w14:textId="73694D87" w:rsidR="00F862AF" w:rsidRPr="00CF5912" w:rsidRDefault="00F862AF" w:rsidP="00FA00FD">
      <w:pPr>
        <w:spacing w:line="240" w:lineRule="auto"/>
        <w:ind w:firstLine="708"/>
        <w:jc w:val="both"/>
        <w:rPr>
          <w:rFonts w:ascii="Times New Roman" w:hAnsi="Times New Roman" w:cs="Times New Roman"/>
          <w:sz w:val="24"/>
          <w:szCs w:val="24"/>
        </w:rPr>
      </w:pPr>
      <w:r w:rsidRPr="00CF5912">
        <w:rPr>
          <w:rFonts w:ascii="Times New Roman" w:hAnsi="Times New Roman" w:cs="Times New Roman"/>
          <w:sz w:val="24"/>
          <w:szCs w:val="24"/>
        </w:rPr>
        <w:t xml:space="preserve">No se considera necesario segmentar la </w:t>
      </w:r>
      <w:r w:rsidR="00A8347A" w:rsidRPr="00CF5912">
        <w:rPr>
          <w:rFonts w:ascii="Times New Roman" w:hAnsi="Times New Roman" w:cs="Times New Roman"/>
          <w:sz w:val="24"/>
          <w:szCs w:val="24"/>
        </w:rPr>
        <w:t>información</w:t>
      </w:r>
      <w:r w:rsidRPr="00CF5912">
        <w:rPr>
          <w:rFonts w:ascii="Times New Roman" w:hAnsi="Times New Roman" w:cs="Times New Roman"/>
          <w:sz w:val="24"/>
          <w:szCs w:val="24"/>
        </w:rPr>
        <w:t xml:space="preserve"> de los entes </w:t>
      </w:r>
      <w:r w:rsidR="00A8347A" w:rsidRPr="00CF5912">
        <w:rPr>
          <w:rFonts w:ascii="Times New Roman" w:hAnsi="Times New Roman" w:cs="Times New Roman"/>
          <w:sz w:val="24"/>
          <w:szCs w:val="24"/>
        </w:rPr>
        <w:t>públicos</w:t>
      </w:r>
      <w:r w:rsidRPr="00CF5912">
        <w:rPr>
          <w:rFonts w:ascii="Times New Roman" w:hAnsi="Times New Roman" w:cs="Times New Roman"/>
          <w:sz w:val="24"/>
          <w:szCs w:val="24"/>
        </w:rPr>
        <w:t>.</w:t>
      </w:r>
    </w:p>
    <w:p w14:paraId="00AA3DD5" w14:textId="3E90C46B" w:rsidR="00B728B0" w:rsidRPr="00CF5912" w:rsidRDefault="00092E0D" w:rsidP="00FA00FD">
      <w:p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 xml:space="preserve">      15.</w:t>
      </w:r>
      <w:r w:rsidR="00B728B0" w:rsidRPr="00CF5912">
        <w:rPr>
          <w:rFonts w:ascii="Times New Roman" w:hAnsi="Times New Roman" w:cs="Times New Roman"/>
          <w:sz w:val="24"/>
          <w:szCs w:val="24"/>
        </w:rPr>
        <w:t>EVENTOS POSTERIORES AL CIERRE</w:t>
      </w:r>
    </w:p>
    <w:p w14:paraId="47BF5078" w14:textId="6FE05FFF" w:rsidR="00F862AF" w:rsidRPr="00CF5912" w:rsidRDefault="00E9106D" w:rsidP="00FA00FD">
      <w:pPr>
        <w:pStyle w:val="Prrafodelista"/>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 xml:space="preserve">No hay eventos posteriores al cierre. </w:t>
      </w:r>
    </w:p>
    <w:p w14:paraId="40CF9CD2" w14:textId="6246A7E8" w:rsidR="00863401" w:rsidRPr="00CF5912" w:rsidRDefault="00863401" w:rsidP="00FA00FD">
      <w:pPr>
        <w:pStyle w:val="Prrafodelista"/>
        <w:spacing w:line="240" w:lineRule="auto"/>
        <w:jc w:val="both"/>
        <w:rPr>
          <w:rFonts w:ascii="Times New Roman" w:hAnsi="Times New Roman" w:cs="Times New Roman"/>
          <w:sz w:val="24"/>
          <w:szCs w:val="24"/>
        </w:rPr>
      </w:pPr>
    </w:p>
    <w:p w14:paraId="4BA45AA7" w14:textId="77777777" w:rsidR="002B6F6D" w:rsidRPr="00CF5912" w:rsidRDefault="002B6F6D" w:rsidP="00FA00FD">
      <w:pPr>
        <w:pStyle w:val="Prrafodelista"/>
        <w:spacing w:line="240" w:lineRule="auto"/>
        <w:jc w:val="both"/>
        <w:rPr>
          <w:rFonts w:ascii="Times New Roman" w:hAnsi="Times New Roman" w:cs="Times New Roman"/>
          <w:sz w:val="24"/>
          <w:szCs w:val="24"/>
        </w:rPr>
      </w:pPr>
    </w:p>
    <w:p w14:paraId="516D2F86" w14:textId="2E98899A" w:rsidR="00B728B0" w:rsidRPr="00CF5912" w:rsidRDefault="00B728B0" w:rsidP="00FA00FD">
      <w:pPr>
        <w:pStyle w:val="Prrafodelista"/>
        <w:numPr>
          <w:ilvl w:val="0"/>
          <w:numId w:val="17"/>
        </w:num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PARTES RELACIONADAS</w:t>
      </w:r>
    </w:p>
    <w:p w14:paraId="6E4A71C3" w14:textId="7CC94F16" w:rsidR="00F862AF" w:rsidRPr="00CF5912" w:rsidRDefault="00F862AF" w:rsidP="00FA00FD">
      <w:pPr>
        <w:spacing w:line="240" w:lineRule="auto"/>
        <w:ind w:left="720"/>
        <w:jc w:val="both"/>
        <w:rPr>
          <w:rFonts w:ascii="Times New Roman" w:hAnsi="Times New Roman" w:cs="Times New Roman"/>
          <w:sz w:val="24"/>
          <w:szCs w:val="24"/>
        </w:rPr>
      </w:pPr>
      <w:r w:rsidRPr="00CF5912">
        <w:rPr>
          <w:rFonts w:ascii="Times New Roman" w:hAnsi="Times New Roman" w:cs="Times New Roman"/>
          <w:sz w:val="24"/>
          <w:szCs w:val="24"/>
        </w:rPr>
        <w:t xml:space="preserve">No existen operaciones con partes relacionadas. </w:t>
      </w:r>
    </w:p>
    <w:p w14:paraId="51EBFBAC" w14:textId="6168C708" w:rsidR="00221073" w:rsidRPr="00CF5912" w:rsidRDefault="00221073" w:rsidP="00FA00FD">
      <w:pPr>
        <w:spacing w:line="240" w:lineRule="auto"/>
        <w:ind w:left="720"/>
        <w:jc w:val="both"/>
        <w:rPr>
          <w:rFonts w:ascii="Times New Roman" w:hAnsi="Times New Roman" w:cs="Times New Roman"/>
          <w:sz w:val="24"/>
          <w:szCs w:val="24"/>
        </w:rPr>
      </w:pPr>
    </w:p>
    <w:p w14:paraId="0BA86B3B" w14:textId="203B438F" w:rsidR="00221073" w:rsidRPr="00CF5912" w:rsidRDefault="00221073" w:rsidP="00FA00FD">
      <w:pPr>
        <w:spacing w:line="240" w:lineRule="auto"/>
        <w:ind w:left="720"/>
        <w:jc w:val="both"/>
        <w:rPr>
          <w:rFonts w:ascii="Times New Roman" w:hAnsi="Times New Roman" w:cs="Times New Roman"/>
          <w:sz w:val="24"/>
          <w:szCs w:val="24"/>
        </w:rPr>
      </w:pPr>
    </w:p>
    <w:p w14:paraId="1C9B81A5" w14:textId="034B4EDD" w:rsidR="00550EDE" w:rsidRPr="00CF5912" w:rsidRDefault="00550EDE" w:rsidP="00FA00FD">
      <w:pPr>
        <w:spacing w:line="240" w:lineRule="auto"/>
        <w:ind w:left="720"/>
        <w:jc w:val="both"/>
        <w:rPr>
          <w:rFonts w:ascii="Times New Roman" w:hAnsi="Times New Roman" w:cs="Times New Roman"/>
          <w:sz w:val="24"/>
          <w:szCs w:val="24"/>
        </w:rPr>
      </w:pPr>
    </w:p>
    <w:p w14:paraId="76ED5508" w14:textId="1B911228" w:rsidR="00B728B0" w:rsidRPr="00CF5912" w:rsidRDefault="00B728B0" w:rsidP="00FA00FD">
      <w:pPr>
        <w:pStyle w:val="Prrafodelista"/>
        <w:numPr>
          <w:ilvl w:val="0"/>
          <w:numId w:val="17"/>
        </w:numPr>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lastRenderedPageBreak/>
        <w:t xml:space="preserve">RESPONSABILIDAD SOBRE LA PRESENTACION RAZONABLE DE LA INFORMACION CONTABLE. </w:t>
      </w:r>
    </w:p>
    <w:p w14:paraId="794BA3A0" w14:textId="77777777" w:rsidR="002B6F6D" w:rsidRPr="00CF5912" w:rsidRDefault="002B6F6D" w:rsidP="00FA00FD">
      <w:pPr>
        <w:pStyle w:val="Prrafodelista"/>
        <w:spacing w:line="240" w:lineRule="auto"/>
        <w:jc w:val="both"/>
        <w:rPr>
          <w:rFonts w:ascii="Times New Roman" w:hAnsi="Times New Roman" w:cs="Times New Roman"/>
          <w:sz w:val="24"/>
          <w:szCs w:val="24"/>
        </w:rPr>
      </w:pPr>
    </w:p>
    <w:p w14:paraId="433669F6" w14:textId="7B369DAB" w:rsidR="00671986" w:rsidRPr="00CF5912" w:rsidRDefault="00B728B0" w:rsidP="00FA00FD">
      <w:pPr>
        <w:pStyle w:val="Prrafodelista"/>
        <w:spacing w:line="240" w:lineRule="auto"/>
        <w:jc w:val="both"/>
        <w:rPr>
          <w:rFonts w:ascii="Times New Roman" w:hAnsi="Times New Roman" w:cs="Times New Roman"/>
          <w:sz w:val="24"/>
          <w:szCs w:val="24"/>
        </w:rPr>
      </w:pPr>
      <w:r w:rsidRPr="00CF5912">
        <w:rPr>
          <w:rFonts w:ascii="Times New Roman" w:hAnsi="Times New Roman" w:cs="Times New Roman"/>
          <w:sz w:val="24"/>
          <w:szCs w:val="24"/>
        </w:rPr>
        <w:t>“Bajo protesta de decir verdad declaramos que los estados financieros y sus notas, son razonablemente correctos y son responsabilidad del emisor”</w:t>
      </w:r>
    </w:p>
    <w:p w14:paraId="3DBA7AB5" w14:textId="77777777" w:rsidR="008734ED" w:rsidRPr="00CF5912" w:rsidRDefault="008734ED" w:rsidP="00FA00FD">
      <w:pPr>
        <w:pStyle w:val="Prrafodelista"/>
        <w:spacing w:line="240" w:lineRule="auto"/>
        <w:ind w:left="1080"/>
        <w:jc w:val="both"/>
        <w:rPr>
          <w:rFonts w:ascii="Times New Roman" w:hAnsi="Times New Roman" w:cs="Times New Roman"/>
          <w:sz w:val="24"/>
          <w:szCs w:val="24"/>
        </w:rPr>
      </w:pPr>
    </w:p>
    <w:p w14:paraId="4580046C" w14:textId="01F14B56" w:rsidR="008734ED" w:rsidRPr="00CF5912" w:rsidRDefault="008734ED" w:rsidP="00FA00FD">
      <w:pPr>
        <w:pStyle w:val="Prrafodelista"/>
        <w:spacing w:line="240" w:lineRule="auto"/>
        <w:ind w:left="1080"/>
        <w:jc w:val="center"/>
        <w:rPr>
          <w:rFonts w:ascii="Times New Roman" w:hAnsi="Times New Roman" w:cs="Times New Roman"/>
          <w:sz w:val="24"/>
          <w:szCs w:val="24"/>
        </w:rPr>
      </w:pPr>
    </w:p>
    <w:p w14:paraId="20E3CD07" w14:textId="77777777" w:rsidR="008734ED" w:rsidRPr="00CF5912" w:rsidRDefault="008734ED" w:rsidP="00FA00FD">
      <w:pPr>
        <w:pStyle w:val="Prrafodelista"/>
        <w:spacing w:line="240" w:lineRule="auto"/>
        <w:ind w:left="1080"/>
        <w:jc w:val="center"/>
        <w:rPr>
          <w:rFonts w:ascii="Times New Roman" w:hAnsi="Times New Roman" w:cs="Times New Roman"/>
          <w:sz w:val="24"/>
          <w:szCs w:val="24"/>
        </w:rPr>
      </w:pPr>
    </w:p>
    <w:p w14:paraId="4F71AF60" w14:textId="463BFCE0" w:rsidR="008734ED" w:rsidRPr="00CF5912" w:rsidRDefault="008734ED" w:rsidP="00FA00FD">
      <w:pPr>
        <w:spacing w:line="240" w:lineRule="auto"/>
        <w:jc w:val="center"/>
        <w:rPr>
          <w:rFonts w:ascii="Times New Roman" w:hAnsi="Times New Roman" w:cs="Times New Roman"/>
          <w:b/>
          <w:sz w:val="24"/>
          <w:szCs w:val="24"/>
        </w:rPr>
      </w:pPr>
      <w:r w:rsidRPr="00CF5912">
        <w:rPr>
          <w:rFonts w:ascii="Times New Roman" w:hAnsi="Times New Roman" w:cs="Times New Roman"/>
          <w:b/>
          <w:sz w:val="24"/>
          <w:szCs w:val="24"/>
        </w:rPr>
        <w:t>____________________________</w:t>
      </w:r>
    </w:p>
    <w:p w14:paraId="6B6F0925" w14:textId="77777777" w:rsidR="008734ED" w:rsidRPr="00CF5912" w:rsidRDefault="008734ED" w:rsidP="00FA00FD">
      <w:pPr>
        <w:spacing w:line="240" w:lineRule="auto"/>
        <w:jc w:val="center"/>
        <w:rPr>
          <w:rFonts w:ascii="Times New Roman" w:hAnsi="Times New Roman" w:cs="Times New Roman"/>
          <w:b/>
          <w:sz w:val="24"/>
          <w:szCs w:val="24"/>
        </w:rPr>
      </w:pPr>
      <w:r w:rsidRPr="00CF5912">
        <w:rPr>
          <w:rFonts w:ascii="Times New Roman" w:hAnsi="Times New Roman" w:cs="Times New Roman"/>
          <w:b/>
          <w:sz w:val="24"/>
          <w:szCs w:val="24"/>
        </w:rPr>
        <w:t>LIC. ADAN VALDIVIA LOPEZ</w:t>
      </w:r>
    </w:p>
    <w:p w14:paraId="1DBED07F" w14:textId="77777777" w:rsidR="008734ED" w:rsidRPr="00CF5912" w:rsidRDefault="008734ED" w:rsidP="00FA00FD">
      <w:pPr>
        <w:spacing w:line="240" w:lineRule="auto"/>
        <w:jc w:val="center"/>
        <w:rPr>
          <w:rFonts w:ascii="Times New Roman" w:hAnsi="Times New Roman" w:cs="Times New Roman"/>
          <w:b/>
          <w:sz w:val="24"/>
          <w:szCs w:val="24"/>
        </w:rPr>
      </w:pPr>
      <w:r w:rsidRPr="00CF5912">
        <w:rPr>
          <w:rFonts w:ascii="Times New Roman" w:hAnsi="Times New Roman" w:cs="Times New Roman"/>
          <w:b/>
          <w:sz w:val="24"/>
          <w:szCs w:val="24"/>
        </w:rPr>
        <w:t>PRESIDENTE MUNICIPAL</w:t>
      </w:r>
    </w:p>
    <w:p w14:paraId="3C515BF3" w14:textId="77777777" w:rsidR="008734ED" w:rsidRPr="00CF5912" w:rsidRDefault="008734ED" w:rsidP="00FA00FD">
      <w:pPr>
        <w:spacing w:line="240" w:lineRule="auto"/>
        <w:jc w:val="center"/>
        <w:rPr>
          <w:rFonts w:ascii="Times New Roman" w:hAnsi="Times New Roman" w:cs="Times New Roman"/>
          <w:b/>
          <w:sz w:val="24"/>
          <w:szCs w:val="24"/>
        </w:rPr>
      </w:pPr>
    </w:p>
    <w:p w14:paraId="18413B84" w14:textId="77777777" w:rsidR="008734ED" w:rsidRPr="00CF5912" w:rsidRDefault="008734ED" w:rsidP="00FA00FD">
      <w:pPr>
        <w:spacing w:line="240" w:lineRule="auto"/>
        <w:jc w:val="center"/>
        <w:rPr>
          <w:rFonts w:ascii="Times New Roman" w:hAnsi="Times New Roman" w:cs="Times New Roman"/>
          <w:b/>
          <w:sz w:val="24"/>
          <w:szCs w:val="24"/>
        </w:rPr>
      </w:pPr>
    </w:p>
    <w:p w14:paraId="19950050" w14:textId="77777777" w:rsidR="008734ED" w:rsidRPr="00CF5912" w:rsidRDefault="008734ED" w:rsidP="00FA00FD">
      <w:pPr>
        <w:spacing w:line="240" w:lineRule="auto"/>
        <w:jc w:val="center"/>
        <w:rPr>
          <w:rFonts w:ascii="Times New Roman" w:hAnsi="Times New Roman" w:cs="Times New Roman"/>
          <w:b/>
          <w:sz w:val="24"/>
          <w:szCs w:val="24"/>
        </w:rPr>
      </w:pPr>
    </w:p>
    <w:p w14:paraId="0439A9E0" w14:textId="77777777" w:rsidR="008734ED" w:rsidRPr="00CF5912" w:rsidRDefault="008734ED" w:rsidP="00FA00FD">
      <w:pPr>
        <w:spacing w:line="240" w:lineRule="auto"/>
        <w:jc w:val="center"/>
        <w:rPr>
          <w:rFonts w:ascii="Times New Roman" w:hAnsi="Times New Roman" w:cs="Times New Roman"/>
          <w:b/>
          <w:sz w:val="24"/>
          <w:szCs w:val="24"/>
        </w:rPr>
      </w:pPr>
    </w:p>
    <w:p w14:paraId="41CA1585" w14:textId="52235BC6" w:rsidR="008734ED" w:rsidRPr="00CF5912" w:rsidRDefault="008734ED" w:rsidP="00FA00FD">
      <w:pPr>
        <w:spacing w:line="240" w:lineRule="auto"/>
        <w:jc w:val="center"/>
        <w:rPr>
          <w:rFonts w:ascii="Times New Roman" w:hAnsi="Times New Roman" w:cs="Times New Roman"/>
          <w:b/>
          <w:sz w:val="24"/>
          <w:szCs w:val="24"/>
        </w:rPr>
      </w:pPr>
      <w:r w:rsidRPr="00CF5912">
        <w:rPr>
          <w:rFonts w:ascii="Times New Roman" w:hAnsi="Times New Roman" w:cs="Times New Roman"/>
          <w:b/>
          <w:sz w:val="24"/>
          <w:szCs w:val="24"/>
        </w:rPr>
        <w:t>___________________________</w:t>
      </w:r>
    </w:p>
    <w:p w14:paraId="00A87A18" w14:textId="274198D2" w:rsidR="008734ED" w:rsidRPr="00CF5912" w:rsidRDefault="008734ED" w:rsidP="00FA00FD">
      <w:pPr>
        <w:spacing w:line="240" w:lineRule="auto"/>
        <w:jc w:val="center"/>
        <w:rPr>
          <w:rFonts w:ascii="Times New Roman" w:hAnsi="Times New Roman" w:cs="Times New Roman"/>
          <w:b/>
          <w:sz w:val="24"/>
          <w:szCs w:val="24"/>
        </w:rPr>
      </w:pPr>
      <w:r w:rsidRPr="00CF5912">
        <w:rPr>
          <w:rFonts w:ascii="Times New Roman" w:hAnsi="Times New Roman" w:cs="Times New Roman"/>
          <w:b/>
          <w:sz w:val="24"/>
          <w:szCs w:val="24"/>
        </w:rPr>
        <w:t>L.A.E. JOSÉ ANTONIO CARBAJAL ALONSO</w:t>
      </w:r>
    </w:p>
    <w:p w14:paraId="47848BFF" w14:textId="58958384" w:rsidR="00D65B78" w:rsidRPr="006F02D6" w:rsidRDefault="008734ED" w:rsidP="00FA00FD">
      <w:pPr>
        <w:spacing w:line="240" w:lineRule="auto"/>
        <w:jc w:val="center"/>
        <w:rPr>
          <w:rFonts w:ascii="Times New Roman" w:hAnsi="Times New Roman" w:cs="Times New Roman"/>
        </w:rPr>
      </w:pPr>
      <w:r w:rsidRPr="00CF5912">
        <w:rPr>
          <w:rFonts w:ascii="Times New Roman" w:hAnsi="Times New Roman" w:cs="Times New Roman"/>
          <w:b/>
          <w:sz w:val="24"/>
          <w:szCs w:val="24"/>
        </w:rPr>
        <w:t>SECRET</w:t>
      </w:r>
      <w:r w:rsidR="001D6CEE" w:rsidRPr="00CF5912">
        <w:rPr>
          <w:rFonts w:ascii="Times New Roman" w:hAnsi="Times New Roman" w:cs="Times New Roman"/>
          <w:b/>
          <w:sz w:val="24"/>
          <w:szCs w:val="24"/>
        </w:rPr>
        <w:t>ARIO DE FINANZA</w:t>
      </w:r>
      <w:r w:rsidR="001D6CEE" w:rsidRPr="006F02D6">
        <w:rPr>
          <w:rFonts w:ascii="Times New Roman" w:hAnsi="Times New Roman" w:cs="Times New Roman"/>
          <w:b/>
          <w:sz w:val="24"/>
          <w:szCs w:val="24"/>
        </w:rPr>
        <w:t>S Y ADMINISTRACIÓ</w:t>
      </w:r>
      <w:r w:rsidRPr="006F02D6">
        <w:rPr>
          <w:rFonts w:ascii="Times New Roman" w:hAnsi="Times New Roman" w:cs="Times New Roman"/>
          <w:b/>
          <w:sz w:val="24"/>
          <w:szCs w:val="24"/>
        </w:rPr>
        <w:t>N</w:t>
      </w:r>
    </w:p>
    <w:sectPr w:rsidR="00D65B78" w:rsidRPr="006F02D6" w:rsidSect="004D74C3">
      <w:footerReference w:type="default" r:id="rId15"/>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CEB8695" w14:textId="77777777" w:rsidR="0075765B" w:rsidRDefault="0075765B" w:rsidP="00092574">
      <w:pPr>
        <w:spacing w:after="0" w:line="240" w:lineRule="auto"/>
      </w:pPr>
      <w:r>
        <w:separator/>
      </w:r>
    </w:p>
  </w:endnote>
  <w:endnote w:type="continuationSeparator" w:id="0">
    <w:p w14:paraId="161ECA2E" w14:textId="77777777" w:rsidR="0075765B" w:rsidRDefault="0075765B" w:rsidP="000925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Microsoft Sans Serif">
    <w:panose1 w:val="020B0604020202020204"/>
    <w:charset w:val="00"/>
    <w:family w:val="swiss"/>
    <w:pitch w:val="variable"/>
    <w:sig w:usb0="E1002AFF" w:usb1="C0000002" w:usb2="00000008"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24651682"/>
      <w:docPartObj>
        <w:docPartGallery w:val="Page Numbers (Bottom of Page)"/>
        <w:docPartUnique/>
      </w:docPartObj>
    </w:sdtPr>
    <w:sdtContent>
      <w:p w14:paraId="534DB746" w14:textId="267868B7" w:rsidR="00003C76" w:rsidRDefault="00003C76">
        <w:pPr>
          <w:pStyle w:val="Piedepgina"/>
          <w:jc w:val="right"/>
        </w:pPr>
        <w:r>
          <w:fldChar w:fldCharType="begin"/>
        </w:r>
        <w:r>
          <w:instrText>PAGE   \* MERGEFORMAT</w:instrText>
        </w:r>
        <w:r>
          <w:fldChar w:fldCharType="separate"/>
        </w:r>
        <w:r w:rsidR="008A5F7F" w:rsidRPr="008A5F7F">
          <w:rPr>
            <w:noProof/>
            <w:lang w:val="es-ES"/>
          </w:rPr>
          <w:t>22</w:t>
        </w:r>
        <w:r>
          <w:fldChar w:fldCharType="end"/>
        </w:r>
      </w:p>
    </w:sdtContent>
  </w:sdt>
  <w:p w14:paraId="483DAF12" w14:textId="5E4334CE" w:rsidR="00003C76" w:rsidRDefault="00003C76">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F212461" w14:textId="77777777" w:rsidR="0075765B" w:rsidRDefault="0075765B" w:rsidP="00092574">
      <w:pPr>
        <w:spacing w:after="0" w:line="240" w:lineRule="auto"/>
      </w:pPr>
      <w:r>
        <w:separator/>
      </w:r>
    </w:p>
  </w:footnote>
  <w:footnote w:type="continuationSeparator" w:id="0">
    <w:p w14:paraId="0E27D412" w14:textId="77777777" w:rsidR="0075765B" w:rsidRDefault="0075765B" w:rsidP="0009257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F95132"/>
    <w:multiLevelType w:val="hybridMultilevel"/>
    <w:tmpl w:val="B2FC0E96"/>
    <w:lvl w:ilvl="0" w:tplc="347E3278">
      <w:start w:val="15"/>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1">
    <w:nsid w:val="0B957C41"/>
    <w:multiLevelType w:val="hybridMultilevel"/>
    <w:tmpl w:val="C268C63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nsid w:val="0FE9228C"/>
    <w:multiLevelType w:val="hybridMultilevel"/>
    <w:tmpl w:val="A358DA52"/>
    <w:lvl w:ilvl="0" w:tplc="A6D81958">
      <w:start w:val="1"/>
      <w:numFmt w:val="lowerLetter"/>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3">
    <w:nsid w:val="1192537D"/>
    <w:multiLevelType w:val="hybridMultilevel"/>
    <w:tmpl w:val="8FB82358"/>
    <w:lvl w:ilvl="0" w:tplc="080A0013">
      <w:start w:val="1"/>
      <w:numFmt w:val="upperRoman"/>
      <w:lvlText w:val="%1."/>
      <w:lvlJc w:val="righ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12AE5461"/>
    <w:multiLevelType w:val="hybridMultilevel"/>
    <w:tmpl w:val="70EEDC3C"/>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195057B2"/>
    <w:multiLevelType w:val="hybridMultilevel"/>
    <w:tmpl w:val="13B8EE08"/>
    <w:lvl w:ilvl="0" w:tplc="080A0013">
      <w:start w:val="1"/>
      <w:numFmt w:val="upperRoman"/>
      <w:lvlText w:val="%1."/>
      <w:lvlJc w:val="righ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1BDD2934"/>
    <w:multiLevelType w:val="hybridMultilevel"/>
    <w:tmpl w:val="2B88538C"/>
    <w:lvl w:ilvl="0" w:tplc="E33E6B4E">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nsid w:val="259A3E31"/>
    <w:multiLevelType w:val="hybridMultilevel"/>
    <w:tmpl w:val="EF9A8C3A"/>
    <w:lvl w:ilvl="0" w:tplc="76D42F88">
      <w:start w:val="1"/>
      <w:numFmt w:val="decimal"/>
      <w:lvlText w:val="%1)"/>
      <w:lvlJc w:val="left"/>
      <w:pPr>
        <w:ind w:left="2484" w:hanging="360"/>
      </w:pPr>
      <w:rPr>
        <w:rFonts w:hint="default"/>
        <w:b/>
      </w:rPr>
    </w:lvl>
    <w:lvl w:ilvl="1" w:tplc="080A0019" w:tentative="1">
      <w:start w:val="1"/>
      <w:numFmt w:val="lowerLetter"/>
      <w:lvlText w:val="%2."/>
      <w:lvlJc w:val="left"/>
      <w:pPr>
        <w:ind w:left="3204" w:hanging="360"/>
      </w:pPr>
    </w:lvl>
    <w:lvl w:ilvl="2" w:tplc="080A001B" w:tentative="1">
      <w:start w:val="1"/>
      <w:numFmt w:val="lowerRoman"/>
      <w:lvlText w:val="%3."/>
      <w:lvlJc w:val="right"/>
      <w:pPr>
        <w:ind w:left="3924" w:hanging="180"/>
      </w:pPr>
    </w:lvl>
    <w:lvl w:ilvl="3" w:tplc="080A000F" w:tentative="1">
      <w:start w:val="1"/>
      <w:numFmt w:val="decimal"/>
      <w:lvlText w:val="%4."/>
      <w:lvlJc w:val="left"/>
      <w:pPr>
        <w:ind w:left="4644" w:hanging="360"/>
      </w:pPr>
    </w:lvl>
    <w:lvl w:ilvl="4" w:tplc="080A0019" w:tentative="1">
      <w:start w:val="1"/>
      <w:numFmt w:val="lowerLetter"/>
      <w:lvlText w:val="%5."/>
      <w:lvlJc w:val="left"/>
      <w:pPr>
        <w:ind w:left="5364" w:hanging="360"/>
      </w:pPr>
    </w:lvl>
    <w:lvl w:ilvl="5" w:tplc="080A001B" w:tentative="1">
      <w:start w:val="1"/>
      <w:numFmt w:val="lowerRoman"/>
      <w:lvlText w:val="%6."/>
      <w:lvlJc w:val="right"/>
      <w:pPr>
        <w:ind w:left="6084" w:hanging="180"/>
      </w:pPr>
    </w:lvl>
    <w:lvl w:ilvl="6" w:tplc="080A000F" w:tentative="1">
      <w:start w:val="1"/>
      <w:numFmt w:val="decimal"/>
      <w:lvlText w:val="%7."/>
      <w:lvlJc w:val="left"/>
      <w:pPr>
        <w:ind w:left="6804" w:hanging="360"/>
      </w:pPr>
    </w:lvl>
    <w:lvl w:ilvl="7" w:tplc="080A0019" w:tentative="1">
      <w:start w:val="1"/>
      <w:numFmt w:val="lowerLetter"/>
      <w:lvlText w:val="%8."/>
      <w:lvlJc w:val="left"/>
      <w:pPr>
        <w:ind w:left="7524" w:hanging="360"/>
      </w:pPr>
    </w:lvl>
    <w:lvl w:ilvl="8" w:tplc="080A001B" w:tentative="1">
      <w:start w:val="1"/>
      <w:numFmt w:val="lowerRoman"/>
      <w:lvlText w:val="%9."/>
      <w:lvlJc w:val="right"/>
      <w:pPr>
        <w:ind w:left="8244" w:hanging="180"/>
      </w:pPr>
    </w:lvl>
  </w:abstractNum>
  <w:abstractNum w:abstractNumId="8">
    <w:nsid w:val="2CE3326E"/>
    <w:multiLevelType w:val="hybridMultilevel"/>
    <w:tmpl w:val="140A3E82"/>
    <w:lvl w:ilvl="0" w:tplc="080A000F">
      <w:start w:val="16"/>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nsid w:val="35745297"/>
    <w:multiLevelType w:val="hybridMultilevel"/>
    <w:tmpl w:val="E7983B26"/>
    <w:lvl w:ilvl="0" w:tplc="0C0A0019">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nsid w:val="36186C96"/>
    <w:multiLevelType w:val="hybridMultilevel"/>
    <w:tmpl w:val="EA08E484"/>
    <w:lvl w:ilvl="0" w:tplc="9FACFC04">
      <w:start w:val="1"/>
      <w:numFmt w:val="decimal"/>
      <w:lvlText w:val="%1."/>
      <w:lvlJc w:val="left"/>
      <w:pPr>
        <w:ind w:left="1440" w:hanging="360"/>
      </w:pPr>
      <w:rPr>
        <w:rFonts w:hint="default"/>
      </w:rPr>
    </w:lvl>
    <w:lvl w:ilvl="1" w:tplc="0C0A0019" w:tentative="1">
      <w:start w:val="1"/>
      <w:numFmt w:val="lowerLetter"/>
      <w:lvlText w:val="%2."/>
      <w:lvlJc w:val="left"/>
      <w:pPr>
        <w:ind w:left="2160" w:hanging="360"/>
      </w:pPr>
    </w:lvl>
    <w:lvl w:ilvl="2" w:tplc="0C0A001B" w:tentative="1">
      <w:start w:val="1"/>
      <w:numFmt w:val="lowerRoman"/>
      <w:lvlText w:val="%3."/>
      <w:lvlJc w:val="right"/>
      <w:pPr>
        <w:ind w:left="2880" w:hanging="180"/>
      </w:pPr>
    </w:lvl>
    <w:lvl w:ilvl="3" w:tplc="0C0A000F" w:tentative="1">
      <w:start w:val="1"/>
      <w:numFmt w:val="decimal"/>
      <w:lvlText w:val="%4."/>
      <w:lvlJc w:val="left"/>
      <w:pPr>
        <w:ind w:left="3600" w:hanging="360"/>
      </w:pPr>
    </w:lvl>
    <w:lvl w:ilvl="4" w:tplc="0C0A0019" w:tentative="1">
      <w:start w:val="1"/>
      <w:numFmt w:val="lowerLetter"/>
      <w:lvlText w:val="%5."/>
      <w:lvlJc w:val="left"/>
      <w:pPr>
        <w:ind w:left="4320" w:hanging="360"/>
      </w:pPr>
    </w:lvl>
    <w:lvl w:ilvl="5" w:tplc="0C0A001B" w:tentative="1">
      <w:start w:val="1"/>
      <w:numFmt w:val="lowerRoman"/>
      <w:lvlText w:val="%6."/>
      <w:lvlJc w:val="right"/>
      <w:pPr>
        <w:ind w:left="5040" w:hanging="180"/>
      </w:pPr>
    </w:lvl>
    <w:lvl w:ilvl="6" w:tplc="0C0A000F" w:tentative="1">
      <w:start w:val="1"/>
      <w:numFmt w:val="decimal"/>
      <w:lvlText w:val="%7."/>
      <w:lvlJc w:val="left"/>
      <w:pPr>
        <w:ind w:left="5760" w:hanging="360"/>
      </w:pPr>
    </w:lvl>
    <w:lvl w:ilvl="7" w:tplc="0C0A0019" w:tentative="1">
      <w:start w:val="1"/>
      <w:numFmt w:val="lowerLetter"/>
      <w:lvlText w:val="%8."/>
      <w:lvlJc w:val="left"/>
      <w:pPr>
        <w:ind w:left="6480" w:hanging="360"/>
      </w:pPr>
    </w:lvl>
    <w:lvl w:ilvl="8" w:tplc="0C0A001B" w:tentative="1">
      <w:start w:val="1"/>
      <w:numFmt w:val="lowerRoman"/>
      <w:lvlText w:val="%9."/>
      <w:lvlJc w:val="right"/>
      <w:pPr>
        <w:ind w:left="7200" w:hanging="180"/>
      </w:pPr>
    </w:lvl>
  </w:abstractNum>
  <w:abstractNum w:abstractNumId="11">
    <w:nsid w:val="37F90B1C"/>
    <w:multiLevelType w:val="hybridMultilevel"/>
    <w:tmpl w:val="FEF0E7E4"/>
    <w:lvl w:ilvl="0" w:tplc="9C7A5A0C">
      <w:start w:val="3"/>
      <w:numFmt w:val="decimal"/>
      <w:lvlText w:val="%1."/>
      <w:lvlJc w:val="left"/>
      <w:pPr>
        <w:ind w:left="1080" w:hanging="360"/>
      </w:pPr>
      <w:rPr>
        <w:rFonts w:hint="default"/>
        <w:color w:val="auto"/>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2">
    <w:nsid w:val="39442111"/>
    <w:multiLevelType w:val="hybridMultilevel"/>
    <w:tmpl w:val="FEF0E7E4"/>
    <w:lvl w:ilvl="0" w:tplc="9C7A5A0C">
      <w:start w:val="3"/>
      <w:numFmt w:val="decimal"/>
      <w:lvlText w:val="%1."/>
      <w:lvlJc w:val="left"/>
      <w:pPr>
        <w:ind w:left="1080" w:hanging="360"/>
      </w:pPr>
      <w:rPr>
        <w:rFonts w:hint="default"/>
        <w:color w:val="auto"/>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3">
    <w:nsid w:val="3A910DE1"/>
    <w:multiLevelType w:val="hybridMultilevel"/>
    <w:tmpl w:val="2BFE27DA"/>
    <w:lvl w:ilvl="0" w:tplc="743C9914">
      <w:start w:val="9"/>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nsid w:val="3D1E5BEF"/>
    <w:multiLevelType w:val="hybridMultilevel"/>
    <w:tmpl w:val="18B8A910"/>
    <w:lvl w:ilvl="0" w:tplc="F272A18C">
      <w:start w:val="1"/>
      <w:numFmt w:val="lowerLetter"/>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15">
    <w:nsid w:val="40036E2C"/>
    <w:multiLevelType w:val="hybridMultilevel"/>
    <w:tmpl w:val="960E3B56"/>
    <w:lvl w:ilvl="0" w:tplc="6A84E51A">
      <w:start w:val="1"/>
      <w:numFmt w:val="decimal"/>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6">
    <w:nsid w:val="409434E1"/>
    <w:multiLevelType w:val="hybridMultilevel"/>
    <w:tmpl w:val="0F7C4736"/>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nsid w:val="43F423FF"/>
    <w:multiLevelType w:val="hybridMultilevel"/>
    <w:tmpl w:val="0C86B0E2"/>
    <w:lvl w:ilvl="0" w:tplc="9C5ACB20">
      <w:start w:val="11"/>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18">
    <w:nsid w:val="4580096D"/>
    <w:multiLevelType w:val="hybridMultilevel"/>
    <w:tmpl w:val="92F07C82"/>
    <w:lvl w:ilvl="0" w:tplc="080A0013">
      <w:start w:val="1"/>
      <w:numFmt w:val="upperRoman"/>
      <w:lvlText w:val="%1."/>
      <w:lvlJc w:val="righ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nsid w:val="4D2133FB"/>
    <w:multiLevelType w:val="hybridMultilevel"/>
    <w:tmpl w:val="50A068BE"/>
    <w:lvl w:ilvl="0" w:tplc="E2EE6036">
      <w:start w:val="1"/>
      <w:numFmt w:val="lowerLetter"/>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20">
    <w:nsid w:val="4FD575DC"/>
    <w:multiLevelType w:val="hybridMultilevel"/>
    <w:tmpl w:val="167E42BC"/>
    <w:lvl w:ilvl="0" w:tplc="743C9914">
      <w:start w:val="9"/>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nsid w:val="56A25DA5"/>
    <w:multiLevelType w:val="hybridMultilevel"/>
    <w:tmpl w:val="992E21F0"/>
    <w:lvl w:ilvl="0" w:tplc="0C0A000F">
      <w:start w:val="1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2">
    <w:nsid w:val="56CD2FD4"/>
    <w:multiLevelType w:val="hybridMultilevel"/>
    <w:tmpl w:val="679AF108"/>
    <w:lvl w:ilvl="0" w:tplc="EE5840F6">
      <w:start w:val="1"/>
      <w:numFmt w:val="lowerLetter"/>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23">
    <w:nsid w:val="5B8266F0"/>
    <w:multiLevelType w:val="hybridMultilevel"/>
    <w:tmpl w:val="7A6AD30A"/>
    <w:lvl w:ilvl="0" w:tplc="D86A08CA">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nsid w:val="72807423"/>
    <w:multiLevelType w:val="hybridMultilevel"/>
    <w:tmpl w:val="74E2662A"/>
    <w:lvl w:ilvl="0" w:tplc="B0AEAFC4">
      <w:start w:val="1"/>
      <w:numFmt w:val="decimal"/>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25">
    <w:nsid w:val="7B694701"/>
    <w:multiLevelType w:val="hybridMultilevel"/>
    <w:tmpl w:val="FEF0E7E4"/>
    <w:lvl w:ilvl="0" w:tplc="9C7A5A0C">
      <w:start w:val="3"/>
      <w:numFmt w:val="decimal"/>
      <w:lvlText w:val="%1."/>
      <w:lvlJc w:val="left"/>
      <w:pPr>
        <w:ind w:left="1080" w:hanging="360"/>
      </w:pPr>
      <w:rPr>
        <w:rFonts w:hint="default"/>
        <w:color w:val="auto"/>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26">
    <w:nsid w:val="7B84550A"/>
    <w:multiLevelType w:val="multilevel"/>
    <w:tmpl w:val="BB8457A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nsid w:val="7D951003"/>
    <w:multiLevelType w:val="hybridMultilevel"/>
    <w:tmpl w:val="CACCB16E"/>
    <w:lvl w:ilvl="0" w:tplc="7C9627DE">
      <w:start w:val="1"/>
      <w:numFmt w:val="lowerLetter"/>
      <w:lvlText w:val="%1)"/>
      <w:lvlJc w:val="left"/>
      <w:pPr>
        <w:ind w:left="1080" w:hanging="360"/>
      </w:pPr>
      <w:rPr>
        <w:rFonts w:hint="default"/>
      </w:rPr>
    </w:lvl>
    <w:lvl w:ilvl="1" w:tplc="0C0A0019">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28">
    <w:nsid w:val="7F286CC2"/>
    <w:multiLevelType w:val="multilevel"/>
    <w:tmpl w:val="BB8457A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num w:numId="1">
    <w:abstractNumId w:val="23"/>
  </w:num>
  <w:num w:numId="2">
    <w:abstractNumId w:val="26"/>
  </w:num>
  <w:num w:numId="3">
    <w:abstractNumId w:val="4"/>
  </w:num>
  <w:num w:numId="4">
    <w:abstractNumId w:val="1"/>
  </w:num>
  <w:num w:numId="5">
    <w:abstractNumId w:val="16"/>
  </w:num>
  <w:num w:numId="6">
    <w:abstractNumId w:val="2"/>
  </w:num>
  <w:num w:numId="7">
    <w:abstractNumId w:val="19"/>
  </w:num>
  <w:num w:numId="8">
    <w:abstractNumId w:val="27"/>
  </w:num>
  <w:num w:numId="9">
    <w:abstractNumId w:val="10"/>
  </w:num>
  <w:num w:numId="10">
    <w:abstractNumId w:val="22"/>
  </w:num>
  <w:num w:numId="11">
    <w:abstractNumId w:val="14"/>
  </w:num>
  <w:num w:numId="12">
    <w:abstractNumId w:val="9"/>
  </w:num>
  <w:num w:numId="13">
    <w:abstractNumId w:val="17"/>
  </w:num>
  <w:num w:numId="14">
    <w:abstractNumId w:val="21"/>
  </w:num>
  <w:num w:numId="15">
    <w:abstractNumId w:val="0"/>
  </w:num>
  <w:num w:numId="16">
    <w:abstractNumId w:val="7"/>
  </w:num>
  <w:num w:numId="17">
    <w:abstractNumId w:val="8"/>
  </w:num>
  <w:num w:numId="18">
    <w:abstractNumId w:val="28"/>
  </w:num>
  <w:num w:numId="19">
    <w:abstractNumId w:val="11"/>
  </w:num>
  <w:num w:numId="20">
    <w:abstractNumId w:val="12"/>
  </w:num>
  <w:num w:numId="21">
    <w:abstractNumId w:val="25"/>
  </w:num>
  <w:num w:numId="22">
    <w:abstractNumId w:val="6"/>
  </w:num>
  <w:num w:numId="23">
    <w:abstractNumId w:val="20"/>
  </w:num>
  <w:num w:numId="24">
    <w:abstractNumId w:val="15"/>
  </w:num>
  <w:num w:numId="25">
    <w:abstractNumId w:val="24"/>
  </w:num>
  <w:num w:numId="26">
    <w:abstractNumId w:val="13"/>
  </w:num>
  <w:num w:numId="27">
    <w:abstractNumId w:val="18"/>
  </w:num>
  <w:num w:numId="28">
    <w:abstractNumId w:val="5"/>
  </w:num>
  <w:num w:numId="2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52A6B"/>
    <w:rsid w:val="000027AF"/>
    <w:rsid w:val="00003C76"/>
    <w:rsid w:val="00010694"/>
    <w:rsid w:val="00010BF3"/>
    <w:rsid w:val="00010E80"/>
    <w:rsid w:val="000113D3"/>
    <w:rsid w:val="00021E8A"/>
    <w:rsid w:val="00024274"/>
    <w:rsid w:val="000252D3"/>
    <w:rsid w:val="00027612"/>
    <w:rsid w:val="0003471C"/>
    <w:rsid w:val="00036376"/>
    <w:rsid w:val="0005101D"/>
    <w:rsid w:val="00060358"/>
    <w:rsid w:val="00060EA0"/>
    <w:rsid w:val="0006156C"/>
    <w:rsid w:val="00065080"/>
    <w:rsid w:val="000657E2"/>
    <w:rsid w:val="00074EEC"/>
    <w:rsid w:val="000838D8"/>
    <w:rsid w:val="000867F6"/>
    <w:rsid w:val="00086F0C"/>
    <w:rsid w:val="00092574"/>
    <w:rsid w:val="00092E0D"/>
    <w:rsid w:val="00095937"/>
    <w:rsid w:val="000A6CC5"/>
    <w:rsid w:val="000A6CED"/>
    <w:rsid w:val="000B0C10"/>
    <w:rsid w:val="000C0AE8"/>
    <w:rsid w:val="000C1C0D"/>
    <w:rsid w:val="000E22E5"/>
    <w:rsid w:val="000F0516"/>
    <w:rsid w:val="000F5D99"/>
    <w:rsid w:val="00103BDA"/>
    <w:rsid w:val="00104526"/>
    <w:rsid w:val="001114DA"/>
    <w:rsid w:val="00115781"/>
    <w:rsid w:val="00117147"/>
    <w:rsid w:val="00123860"/>
    <w:rsid w:val="00150905"/>
    <w:rsid w:val="001602E4"/>
    <w:rsid w:val="00161548"/>
    <w:rsid w:val="00164986"/>
    <w:rsid w:val="00167159"/>
    <w:rsid w:val="00173415"/>
    <w:rsid w:val="0018297C"/>
    <w:rsid w:val="00182C71"/>
    <w:rsid w:val="0019353E"/>
    <w:rsid w:val="00193D23"/>
    <w:rsid w:val="0019765B"/>
    <w:rsid w:val="001A796B"/>
    <w:rsid w:val="001B0F96"/>
    <w:rsid w:val="001D0C46"/>
    <w:rsid w:val="001D50ED"/>
    <w:rsid w:val="001D6CEE"/>
    <w:rsid w:val="001F3B2B"/>
    <w:rsid w:val="001F5681"/>
    <w:rsid w:val="002011DD"/>
    <w:rsid w:val="002023D7"/>
    <w:rsid w:val="00221073"/>
    <w:rsid w:val="002338A7"/>
    <w:rsid w:val="00243925"/>
    <w:rsid w:val="0024570B"/>
    <w:rsid w:val="00252A6B"/>
    <w:rsid w:val="002548A6"/>
    <w:rsid w:val="0025581E"/>
    <w:rsid w:val="002577FB"/>
    <w:rsid w:val="0026312C"/>
    <w:rsid w:val="00274CD0"/>
    <w:rsid w:val="00291426"/>
    <w:rsid w:val="002B6F6D"/>
    <w:rsid w:val="002B7279"/>
    <w:rsid w:val="002C0D1A"/>
    <w:rsid w:val="002C10A9"/>
    <w:rsid w:val="002C523E"/>
    <w:rsid w:val="002C6459"/>
    <w:rsid w:val="002D22F2"/>
    <w:rsid w:val="002D2330"/>
    <w:rsid w:val="002D336B"/>
    <w:rsid w:val="002E557C"/>
    <w:rsid w:val="00305C65"/>
    <w:rsid w:val="00306108"/>
    <w:rsid w:val="00307AC3"/>
    <w:rsid w:val="00314D22"/>
    <w:rsid w:val="00327B0E"/>
    <w:rsid w:val="00332C03"/>
    <w:rsid w:val="00341C68"/>
    <w:rsid w:val="003467B2"/>
    <w:rsid w:val="00354E77"/>
    <w:rsid w:val="003610F2"/>
    <w:rsid w:val="00364086"/>
    <w:rsid w:val="00364DCD"/>
    <w:rsid w:val="003704D2"/>
    <w:rsid w:val="00371F8A"/>
    <w:rsid w:val="003757A1"/>
    <w:rsid w:val="003779AF"/>
    <w:rsid w:val="00381835"/>
    <w:rsid w:val="00382F89"/>
    <w:rsid w:val="00383A2B"/>
    <w:rsid w:val="003A24C8"/>
    <w:rsid w:val="003B1670"/>
    <w:rsid w:val="003D6196"/>
    <w:rsid w:val="003E05AA"/>
    <w:rsid w:val="003E7E94"/>
    <w:rsid w:val="004079D0"/>
    <w:rsid w:val="004110DE"/>
    <w:rsid w:val="00412B93"/>
    <w:rsid w:val="00420AF7"/>
    <w:rsid w:val="00426AB8"/>
    <w:rsid w:val="004330FE"/>
    <w:rsid w:val="0044053A"/>
    <w:rsid w:val="00443077"/>
    <w:rsid w:val="00446827"/>
    <w:rsid w:val="00446860"/>
    <w:rsid w:val="00447DE4"/>
    <w:rsid w:val="004504FC"/>
    <w:rsid w:val="00450F99"/>
    <w:rsid w:val="00455424"/>
    <w:rsid w:val="00456E62"/>
    <w:rsid w:val="0046070E"/>
    <w:rsid w:val="00461623"/>
    <w:rsid w:val="004630D1"/>
    <w:rsid w:val="004712EB"/>
    <w:rsid w:val="00475DBE"/>
    <w:rsid w:val="00480AAE"/>
    <w:rsid w:val="004811DD"/>
    <w:rsid w:val="004A7CF2"/>
    <w:rsid w:val="004B0244"/>
    <w:rsid w:val="004C165F"/>
    <w:rsid w:val="004C29A3"/>
    <w:rsid w:val="004C5F23"/>
    <w:rsid w:val="004D6AEF"/>
    <w:rsid w:val="004D74C3"/>
    <w:rsid w:val="004F6600"/>
    <w:rsid w:val="004F6D4D"/>
    <w:rsid w:val="00503974"/>
    <w:rsid w:val="00505C0A"/>
    <w:rsid w:val="005223DF"/>
    <w:rsid w:val="005229AD"/>
    <w:rsid w:val="0053657B"/>
    <w:rsid w:val="0054661A"/>
    <w:rsid w:val="00550EDE"/>
    <w:rsid w:val="005578A8"/>
    <w:rsid w:val="00557C28"/>
    <w:rsid w:val="0056517C"/>
    <w:rsid w:val="00565A87"/>
    <w:rsid w:val="005919B1"/>
    <w:rsid w:val="00591D89"/>
    <w:rsid w:val="00594515"/>
    <w:rsid w:val="005A3D47"/>
    <w:rsid w:val="005A43DD"/>
    <w:rsid w:val="005A6BF9"/>
    <w:rsid w:val="005B32FE"/>
    <w:rsid w:val="005B5B0C"/>
    <w:rsid w:val="005B6D0F"/>
    <w:rsid w:val="005C15FB"/>
    <w:rsid w:val="005C2BF0"/>
    <w:rsid w:val="005C5723"/>
    <w:rsid w:val="005C5B35"/>
    <w:rsid w:val="005E5C97"/>
    <w:rsid w:val="005F35B3"/>
    <w:rsid w:val="00600DE8"/>
    <w:rsid w:val="006074C3"/>
    <w:rsid w:val="00611488"/>
    <w:rsid w:val="006235CC"/>
    <w:rsid w:val="0062389F"/>
    <w:rsid w:val="0063292F"/>
    <w:rsid w:val="00641D67"/>
    <w:rsid w:val="006458A1"/>
    <w:rsid w:val="00651D72"/>
    <w:rsid w:val="00666492"/>
    <w:rsid w:val="00671986"/>
    <w:rsid w:val="00683503"/>
    <w:rsid w:val="006871E3"/>
    <w:rsid w:val="00693155"/>
    <w:rsid w:val="0069359B"/>
    <w:rsid w:val="006936A3"/>
    <w:rsid w:val="006A056E"/>
    <w:rsid w:val="006A0696"/>
    <w:rsid w:val="006A5780"/>
    <w:rsid w:val="006A604F"/>
    <w:rsid w:val="006C3EEA"/>
    <w:rsid w:val="006D0285"/>
    <w:rsid w:val="006D740B"/>
    <w:rsid w:val="006F02D6"/>
    <w:rsid w:val="006F4628"/>
    <w:rsid w:val="0070683B"/>
    <w:rsid w:val="007074C7"/>
    <w:rsid w:val="007127DA"/>
    <w:rsid w:val="00715929"/>
    <w:rsid w:val="00717970"/>
    <w:rsid w:val="007203B1"/>
    <w:rsid w:val="00722031"/>
    <w:rsid w:val="00723100"/>
    <w:rsid w:val="00723B96"/>
    <w:rsid w:val="00725AB7"/>
    <w:rsid w:val="007265B6"/>
    <w:rsid w:val="007321A4"/>
    <w:rsid w:val="00732F45"/>
    <w:rsid w:val="007340F8"/>
    <w:rsid w:val="007367B4"/>
    <w:rsid w:val="00741356"/>
    <w:rsid w:val="00746444"/>
    <w:rsid w:val="007475F7"/>
    <w:rsid w:val="0075765B"/>
    <w:rsid w:val="00762716"/>
    <w:rsid w:val="00767947"/>
    <w:rsid w:val="00782D06"/>
    <w:rsid w:val="00783699"/>
    <w:rsid w:val="0078641F"/>
    <w:rsid w:val="00786BAC"/>
    <w:rsid w:val="00790747"/>
    <w:rsid w:val="007B0984"/>
    <w:rsid w:val="007B513D"/>
    <w:rsid w:val="007D314E"/>
    <w:rsid w:val="007F27AD"/>
    <w:rsid w:val="00800B84"/>
    <w:rsid w:val="00813126"/>
    <w:rsid w:val="00821216"/>
    <w:rsid w:val="0082735D"/>
    <w:rsid w:val="00833C88"/>
    <w:rsid w:val="0083678C"/>
    <w:rsid w:val="008405B5"/>
    <w:rsid w:val="00843082"/>
    <w:rsid w:val="00843D66"/>
    <w:rsid w:val="00846DE3"/>
    <w:rsid w:val="00862A77"/>
    <w:rsid w:val="00863401"/>
    <w:rsid w:val="008645C9"/>
    <w:rsid w:val="008649FA"/>
    <w:rsid w:val="00864F5B"/>
    <w:rsid w:val="00867248"/>
    <w:rsid w:val="00871776"/>
    <w:rsid w:val="00872E92"/>
    <w:rsid w:val="008734ED"/>
    <w:rsid w:val="00873D12"/>
    <w:rsid w:val="00874201"/>
    <w:rsid w:val="00874F35"/>
    <w:rsid w:val="00875642"/>
    <w:rsid w:val="00877A39"/>
    <w:rsid w:val="00882418"/>
    <w:rsid w:val="00884358"/>
    <w:rsid w:val="00890F19"/>
    <w:rsid w:val="008913E7"/>
    <w:rsid w:val="00892414"/>
    <w:rsid w:val="00892F49"/>
    <w:rsid w:val="00895DC0"/>
    <w:rsid w:val="00895E0A"/>
    <w:rsid w:val="008A5F7F"/>
    <w:rsid w:val="008B59FC"/>
    <w:rsid w:val="008C3B58"/>
    <w:rsid w:val="008D68CD"/>
    <w:rsid w:val="008E223D"/>
    <w:rsid w:val="008E3048"/>
    <w:rsid w:val="008F0CBE"/>
    <w:rsid w:val="008F3E3F"/>
    <w:rsid w:val="008F5FFD"/>
    <w:rsid w:val="00904F20"/>
    <w:rsid w:val="0091279C"/>
    <w:rsid w:val="00915858"/>
    <w:rsid w:val="009172C3"/>
    <w:rsid w:val="00917442"/>
    <w:rsid w:val="00921F2E"/>
    <w:rsid w:val="00923687"/>
    <w:rsid w:val="00924527"/>
    <w:rsid w:val="009252E3"/>
    <w:rsid w:val="00927632"/>
    <w:rsid w:val="009449E3"/>
    <w:rsid w:val="009452F9"/>
    <w:rsid w:val="009564FB"/>
    <w:rsid w:val="00956E63"/>
    <w:rsid w:val="009723D2"/>
    <w:rsid w:val="0097352C"/>
    <w:rsid w:val="00976A00"/>
    <w:rsid w:val="00977448"/>
    <w:rsid w:val="00984EC4"/>
    <w:rsid w:val="009A4F3E"/>
    <w:rsid w:val="009A5EDF"/>
    <w:rsid w:val="009B0928"/>
    <w:rsid w:val="009B5DED"/>
    <w:rsid w:val="009C45A7"/>
    <w:rsid w:val="009C7E23"/>
    <w:rsid w:val="009E6AD7"/>
    <w:rsid w:val="009F1F72"/>
    <w:rsid w:val="00A06924"/>
    <w:rsid w:val="00A11841"/>
    <w:rsid w:val="00A227DD"/>
    <w:rsid w:val="00A228CF"/>
    <w:rsid w:val="00A23018"/>
    <w:rsid w:val="00A353CD"/>
    <w:rsid w:val="00A44541"/>
    <w:rsid w:val="00A54A51"/>
    <w:rsid w:val="00A6675C"/>
    <w:rsid w:val="00A679FE"/>
    <w:rsid w:val="00A753B8"/>
    <w:rsid w:val="00A8347A"/>
    <w:rsid w:val="00A864BC"/>
    <w:rsid w:val="00A950C2"/>
    <w:rsid w:val="00AA1F93"/>
    <w:rsid w:val="00AA31BB"/>
    <w:rsid w:val="00AA65B7"/>
    <w:rsid w:val="00AB1B31"/>
    <w:rsid w:val="00AB264A"/>
    <w:rsid w:val="00AB337A"/>
    <w:rsid w:val="00AB3D3B"/>
    <w:rsid w:val="00AC29B4"/>
    <w:rsid w:val="00AC2B87"/>
    <w:rsid w:val="00AC49A0"/>
    <w:rsid w:val="00AD7E6D"/>
    <w:rsid w:val="00AE7E50"/>
    <w:rsid w:val="00AF1CA8"/>
    <w:rsid w:val="00B1415C"/>
    <w:rsid w:val="00B1531A"/>
    <w:rsid w:val="00B26F6E"/>
    <w:rsid w:val="00B31B06"/>
    <w:rsid w:val="00B32EB0"/>
    <w:rsid w:val="00B3741A"/>
    <w:rsid w:val="00B37D41"/>
    <w:rsid w:val="00B4574F"/>
    <w:rsid w:val="00B54F7A"/>
    <w:rsid w:val="00B575F2"/>
    <w:rsid w:val="00B65A88"/>
    <w:rsid w:val="00B728B0"/>
    <w:rsid w:val="00B73252"/>
    <w:rsid w:val="00B748C8"/>
    <w:rsid w:val="00B92126"/>
    <w:rsid w:val="00B9647C"/>
    <w:rsid w:val="00BC5A40"/>
    <w:rsid w:val="00BD3ACA"/>
    <w:rsid w:val="00BD63F6"/>
    <w:rsid w:val="00BD778C"/>
    <w:rsid w:val="00BF45C4"/>
    <w:rsid w:val="00C009FB"/>
    <w:rsid w:val="00C03497"/>
    <w:rsid w:val="00C12486"/>
    <w:rsid w:val="00C21F24"/>
    <w:rsid w:val="00C25F6E"/>
    <w:rsid w:val="00C32486"/>
    <w:rsid w:val="00C32E65"/>
    <w:rsid w:val="00C4351C"/>
    <w:rsid w:val="00C53BE9"/>
    <w:rsid w:val="00C67A73"/>
    <w:rsid w:val="00C87350"/>
    <w:rsid w:val="00C93485"/>
    <w:rsid w:val="00C93C20"/>
    <w:rsid w:val="00C9548D"/>
    <w:rsid w:val="00C95E3A"/>
    <w:rsid w:val="00CA1E65"/>
    <w:rsid w:val="00CA29C4"/>
    <w:rsid w:val="00CA7EF0"/>
    <w:rsid w:val="00CB788B"/>
    <w:rsid w:val="00CC44FB"/>
    <w:rsid w:val="00CD57DB"/>
    <w:rsid w:val="00CE2114"/>
    <w:rsid w:val="00CE5AE2"/>
    <w:rsid w:val="00CF434C"/>
    <w:rsid w:val="00CF52EA"/>
    <w:rsid w:val="00CF5912"/>
    <w:rsid w:val="00D01B22"/>
    <w:rsid w:val="00D0489F"/>
    <w:rsid w:val="00D0515D"/>
    <w:rsid w:val="00D101D5"/>
    <w:rsid w:val="00D17D56"/>
    <w:rsid w:val="00D20786"/>
    <w:rsid w:val="00D22B84"/>
    <w:rsid w:val="00D33899"/>
    <w:rsid w:val="00D355F4"/>
    <w:rsid w:val="00D40003"/>
    <w:rsid w:val="00D42080"/>
    <w:rsid w:val="00D57F9D"/>
    <w:rsid w:val="00D64A30"/>
    <w:rsid w:val="00D65B78"/>
    <w:rsid w:val="00D74D6D"/>
    <w:rsid w:val="00D94A67"/>
    <w:rsid w:val="00D97030"/>
    <w:rsid w:val="00DA1298"/>
    <w:rsid w:val="00DA5F7F"/>
    <w:rsid w:val="00DB3EB0"/>
    <w:rsid w:val="00DB50A2"/>
    <w:rsid w:val="00DD1CFB"/>
    <w:rsid w:val="00DD760E"/>
    <w:rsid w:val="00DD7780"/>
    <w:rsid w:val="00DE4FED"/>
    <w:rsid w:val="00DF68FD"/>
    <w:rsid w:val="00DF6BE9"/>
    <w:rsid w:val="00E0159F"/>
    <w:rsid w:val="00E02814"/>
    <w:rsid w:val="00E32A70"/>
    <w:rsid w:val="00E42CCA"/>
    <w:rsid w:val="00E4336C"/>
    <w:rsid w:val="00E446C5"/>
    <w:rsid w:val="00E44E6D"/>
    <w:rsid w:val="00E5611D"/>
    <w:rsid w:val="00E66776"/>
    <w:rsid w:val="00E7213B"/>
    <w:rsid w:val="00E84EB9"/>
    <w:rsid w:val="00E9106D"/>
    <w:rsid w:val="00E9126C"/>
    <w:rsid w:val="00E9513C"/>
    <w:rsid w:val="00EA0122"/>
    <w:rsid w:val="00EA012E"/>
    <w:rsid w:val="00EA0C84"/>
    <w:rsid w:val="00EC3017"/>
    <w:rsid w:val="00EC3F15"/>
    <w:rsid w:val="00EC53AE"/>
    <w:rsid w:val="00EC6844"/>
    <w:rsid w:val="00EE0A1C"/>
    <w:rsid w:val="00EE1650"/>
    <w:rsid w:val="00EF1751"/>
    <w:rsid w:val="00EF236C"/>
    <w:rsid w:val="00EF28A9"/>
    <w:rsid w:val="00EF7828"/>
    <w:rsid w:val="00F02704"/>
    <w:rsid w:val="00F20D5D"/>
    <w:rsid w:val="00F2584C"/>
    <w:rsid w:val="00F40F96"/>
    <w:rsid w:val="00F601E3"/>
    <w:rsid w:val="00F602C1"/>
    <w:rsid w:val="00F637C1"/>
    <w:rsid w:val="00F642A9"/>
    <w:rsid w:val="00F66253"/>
    <w:rsid w:val="00F66A3A"/>
    <w:rsid w:val="00F715F6"/>
    <w:rsid w:val="00F719E8"/>
    <w:rsid w:val="00F72D25"/>
    <w:rsid w:val="00F77EF1"/>
    <w:rsid w:val="00F82694"/>
    <w:rsid w:val="00F8372C"/>
    <w:rsid w:val="00F862AF"/>
    <w:rsid w:val="00F92B6C"/>
    <w:rsid w:val="00FA00FD"/>
    <w:rsid w:val="00FA13BF"/>
    <w:rsid w:val="00FA1671"/>
    <w:rsid w:val="00FA2CA2"/>
    <w:rsid w:val="00FA4125"/>
    <w:rsid w:val="00FB2628"/>
    <w:rsid w:val="00FB6584"/>
    <w:rsid w:val="00FC0757"/>
    <w:rsid w:val="00FC0BD4"/>
    <w:rsid w:val="00FC7D5C"/>
    <w:rsid w:val="00FD5B1D"/>
    <w:rsid w:val="00FD63AD"/>
    <w:rsid w:val="00FF56B6"/>
  </w:rsids>
  <m:mathPr>
    <m:mathFont m:val="Cambria Math"/>
    <m:brkBin m:val="before"/>
    <m:brkBinSub m:val="--"/>
    <m:smallFrac m:val="0"/>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CAC2FB7"/>
  <w15:docId w15:val="{303999E7-F837-4ED7-B9C7-AB4C4AE845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252A6B"/>
    <w:pPr>
      <w:ind w:left="720"/>
      <w:contextualSpacing/>
    </w:pPr>
  </w:style>
  <w:style w:type="table" w:styleId="Tablaconcuadrcula">
    <w:name w:val="Table Grid"/>
    <w:basedOn w:val="Tablanormal"/>
    <w:uiPriority w:val="59"/>
    <w:rsid w:val="00E32A7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deglobo">
    <w:name w:val="Balloon Text"/>
    <w:basedOn w:val="Normal"/>
    <w:link w:val="TextodegloboCar"/>
    <w:uiPriority w:val="99"/>
    <w:semiHidden/>
    <w:unhideWhenUsed/>
    <w:rsid w:val="00895DC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95DC0"/>
    <w:rPr>
      <w:rFonts w:ascii="Tahoma" w:hAnsi="Tahoma" w:cs="Tahoma"/>
      <w:sz w:val="16"/>
      <w:szCs w:val="16"/>
    </w:rPr>
  </w:style>
  <w:style w:type="paragraph" w:styleId="NormalWeb">
    <w:name w:val="Normal (Web)"/>
    <w:basedOn w:val="Normal"/>
    <w:uiPriority w:val="99"/>
    <w:unhideWhenUsed/>
    <w:rsid w:val="00EA0C84"/>
    <w:pPr>
      <w:spacing w:before="100" w:beforeAutospacing="1" w:after="100" w:afterAutospacing="1" w:line="240" w:lineRule="auto"/>
    </w:pPr>
    <w:rPr>
      <w:rFonts w:ascii="Times New Roman" w:eastAsia="Times New Roman" w:hAnsi="Times New Roman" w:cs="Times New Roman"/>
      <w:sz w:val="24"/>
      <w:szCs w:val="24"/>
      <w:lang w:eastAsia="es-MX"/>
    </w:rPr>
  </w:style>
  <w:style w:type="character" w:customStyle="1" w:styleId="apple-converted-space">
    <w:name w:val="apple-converted-space"/>
    <w:basedOn w:val="Fuentedeprrafopredeter"/>
    <w:rsid w:val="004630D1"/>
  </w:style>
  <w:style w:type="paragraph" w:styleId="Encabezado">
    <w:name w:val="header"/>
    <w:basedOn w:val="Normal"/>
    <w:link w:val="EncabezadoCar"/>
    <w:uiPriority w:val="99"/>
    <w:unhideWhenUsed/>
    <w:rsid w:val="00092574"/>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092574"/>
  </w:style>
  <w:style w:type="paragraph" w:styleId="Piedepgina">
    <w:name w:val="footer"/>
    <w:basedOn w:val="Normal"/>
    <w:link w:val="PiedepginaCar"/>
    <w:uiPriority w:val="99"/>
    <w:unhideWhenUsed/>
    <w:rsid w:val="00092574"/>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092574"/>
  </w:style>
  <w:style w:type="character" w:styleId="Hipervnculo">
    <w:name w:val="Hyperlink"/>
    <w:basedOn w:val="Fuentedeprrafopredeter"/>
    <w:uiPriority w:val="99"/>
    <w:semiHidden/>
    <w:unhideWhenUsed/>
    <w:rsid w:val="008F0CBE"/>
    <w:rPr>
      <w:color w:val="0000FF"/>
      <w:u w:val="single"/>
    </w:rPr>
  </w:style>
  <w:style w:type="character" w:styleId="Hipervnculovisitado">
    <w:name w:val="FollowedHyperlink"/>
    <w:basedOn w:val="Fuentedeprrafopredeter"/>
    <w:uiPriority w:val="99"/>
    <w:semiHidden/>
    <w:unhideWhenUsed/>
    <w:rsid w:val="008F0CBE"/>
    <w:rPr>
      <w:color w:val="800080"/>
      <w:u w:val="single"/>
    </w:rPr>
  </w:style>
  <w:style w:type="paragraph" w:customStyle="1" w:styleId="msonormal0">
    <w:name w:val="msonormal"/>
    <w:basedOn w:val="Normal"/>
    <w:rsid w:val="008F0CBE"/>
    <w:pPr>
      <w:spacing w:before="100" w:beforeAutospacing="1" w:after="100" w:afterAutospacing="1" w:line="240" w:lineRule="auto"/>
    </w:pPr>
    <w:rPr>
      <w:rFonts w:ascii="Times New Roman" w:eastAsia="Times New Roman" w:hAnsi="Times New Roman" w:cs="Times New Roman"/>
      <w:sz w:val="24"/>
      <w:szCs w:val="24"/>
      <w:lang w:eastAsia="es-MX"/>
    </w:rPr>
  </w:style>
  <w:style w:type="paragraph" w:customStyle="1" w:styleId="xl98">
    <w:name w:val="xl98"/>
    <w:basedOn w:val="Normal"/>
    <w:rsid w:val="008F0CBE"/>
    <w:pPr>
      <w:shd w:val="clear" w:color="000000" w:fill="FFFFFF"/>
      <w:spacing w:before="100" w:beforeAutospacing="1" w:after="100" w:afterAutospacing="1" w:line="240" w:lineRule="auto"/>
    </w:pPr>
    <w:rPr>
      <w:rFonts w:ascii="Arial" w:eastAsia="Times New Roman" w:hAnsi="Arial" w:cs="Arial"/>
      <w:b/>
      <w:bCs/>
      <w:sz w:val="18"/>
      <w:szCs w:val="18"/>
      <w:lang w:eastAsia="es-MX"/>
    </w:rPr>
  </w:style>
  <w:style w:type="paragraph" w:customStyle="1" w:styleId="xl99">
    <w:name w:val="xl99"/>
    <w:basedOn w:val="Normal"/>
    <w:rsid w:val="008F0CBE"/>
    <w:pPr>
      <w:spacing w:before="100" w:beforeAutospacing="1" w:after="100" w:afterAutospacing="1" w:line="240" w:lineRule="auto"/>
    </w:pPr>
    <w:rPr>
      <w:rFonts w:ascii="Times New Roman" w:eastAsia="Times New Roman" w:hAnsi="Times New Roman" w:cs="Times New Roman"/>
      <w:sz w:val="24"/>
      <w:szCs w:val="24"/>
      <w:lang w:eastAsia="es-MX"/>
    </w:rPr>
  </w:style>
  <w:style w:type="paragraph" w:customStyle="1" w:styleId="xl100">
    <w:name w:val="xl100"/>
    <w:basedOn w:val="Normal"/>
    <w:rsid w:val="008F0CBE"/>
    <w:pPr>
      <w:shd w:val="clear" w:color="000000" w:fill="FFFFFF"/>
      <w:spacing w:before="100" w:beforeAutospacing="1" w:after="100" w:afterAutospacing="1" w:line="240" w:lineRule="auto"/>
    </w:pPr>
    <w:rPr>
      <w:rFonts w:ascii="Microsoft Sans Serif" w:eastAsia="Times New Roman" w:hAnsi="Microsoft Sans Serif" w:cs="Microsoft Sans Serif"/>
      <w:b/>
      <w:bCs/>
      <w:sz w:val="14"/>
      <w:szCs w:val="14"/>
      <w:u w:val="single"/>
      <w:lang w:eastAsia="es-MX"/>
    </w:rPr>
  </w:style>
  <w:style w:type="paragraph" w:customStyle="1" w:styleId="xl101">
    <w:name w:val="xl101"/>
    <w:basedOn w:val="Normal"/>
    <w:rsid w:val="008F0CBE"/>
    <w:pPr>
      <w:shd w:val="clear" w:color="000000" w:fill="FFFFFF"/>
      <w:spacing w:before="100" w:beforeAutospacing="1" w:after="100" w:afterAutospacing="1" w:line="240" w:lineRule="auto"/>
    </w:pPr>
    <w:rPr>
      <w:rFonts w:ascii="Microsoft Sans Serif" w:eastAsia="Times New Roman" w:hAnsi="Microsoft Sans Serif" w:cs="Microsoft Sans Serif"/>
      <w:b/>
      <w:bCs/>
      <w:sz w:val="14"/>
      <w:szCs w:val="14"/>
      <w:u w:val="single"/>
      <w:lang w:eastAsia="es-MX"/>
    </w:rPr>
  </w:style>
  <w:style w:type="paragraph" w:customStyle="1" w:styleId="xl102">
    <w:name w:val="xl102"/>
    <w:basedOn w:val="Normal"/>
    <w:rsid w:val="008F0CBE"/>
    <w:pPr>
      <w:shd w:val="clear" w:color="000000" w:fill="FFFFFF"/>
      <w:spacing w:before="100" w:beforeAutospacing="1" w:after="100" w:afterAutospacing="1" w:line="240" w:lineRule="auto"/>
      <w:jc w:val="right"/>
    </w:pPr>
    <w:rPr>
      <w:rFonts w:ascii="Microsoft Sans Serif" w:eastAsia="Times New Roman" w:hAnsi="Microsoft Sans Serif" w:cs="Microsoft Sans Serif"/>
      <w:b/>
      <w:bCs/>
      <w:sz w:val="14"/>
      <w:szCs w:val="14"/>
      <w:u w:val="single"/>
      <w:lang w:eastAsia="es-MX"/>
    </w:rPr>
  </w:style>
  <w:style w:type="paragraph" w:customStyle="1" w:styleId="xl103">
    <w:name w:val="xl103"/>
    <w:basedOn w:val="Normal"/>
    <w:rsid w:val="008F0CBE"/>
    <w:pPr>
      <w:shd w:val="clear" w:color="000000" w:fill="FFFFFF"/>
      <w:spacing w:before="100" w:beforeAutospacing="1" w:after="100" w:afterAutospacing="1" w:line="240" w:lineRule="auto"/>
    </w:pPr>
    <w:rPr>
      <w:rFonts w:ascii="Microsoft Sans Serif" w:eastAsia="Times New Roman" w:hAnsi="Microsoft Sans Serif" w:cs="Microsoft Sans Serif"/>
      <w:b/>
      <w:bCs/>
      <w:sz w:val="14"/>
      <w:szCs w:val="14"/>
      <w:lang w:eastAsia="es-MX"/>
    </w:rPr>
  </w:style>
  <w:style w:type="paragraph" w:customStyle="1" w:styleId="xl104">
    <w:name w:val="xl104"/>
    <w:basedOn w:val="Normal"/>
    <w:rsid w:val="008F0CBE"/>
    <w:pPr>
      <w:shd w:val="clear" w:color="000000" w:fill="FFFFFF"/>
      <w:spacing w:before="100" w:beforeAutospacing="1" w:after="100" w:afterAutospacing="1" w:line="240" w:lineRule="auto"/>
    </w:pPr>
    <w:rPr>
      <w:rFonts w:ascii="Arial" w:eastAsia="Times New Roman" w:hAnsi="Arial" w:cs="Arial"/>
      <w:sz w:val="14"/>
      <w:szCs w:val="14"/>
      <w:lang w:eastAsia="es-MX"/>
    </w:rPr>
  </w:style>
  <w:style w:type="paragraph" w:customStyle="1" w:styleId="xl105">
    <w:name w:val="xl105"/>
    <w:basedOn w:val="Normal"/>
    <w:rsid w:val="008F0CBE"/>
    <w:pPr>
      <w:shd w:val="clear" w:color="000000" w:fill="FFFFFF"/>
      <w:spacing w:before="100" w:beforeAutospacing="1" w:after="100" w:afterAutospacing="1" w:line="240" w:lineRule="auto"/>
      <w:jc w:val="right"/>
    </w:pPr>
    <w:rPr>
      <w:rFonts w:ascii="Microsoft Sans Serif" w:eastAsia="Times New Roman" w:hAnsi="Microsoft Sans Serif" w:cs="Microsoft Sans Serif"/>
      <w:sz w:val="14"/>
      <w:szCs w:val="14"/>
      <w:lang w:eastAsia="es-MX"/>
    </w:rPr>
  </w:style>
  <w:style w:type="paragraph" w:customStyle="1" w:styleId="xl106">
    <w:name w:val="xl106"/>
    <w:basedOn w:val="Normal"/>
    <w:rsid w:val="008F0CBE"/>
    <w:pPr>
      <w:shd w:val="clear" w:color="000000" w:fill="FFFFFF"/>
      <w:spacing w:before="100" w:beforeAutospacing="1" w:after="100" w:afterAutospacing="1" w:line="240" w:lineRule="auto"/>
    </w:pPr>
    <w:rPr>
      <w:rFonts w:ascii="Microsoft Sans Serif" w:eastAsia="Times New Roman" w:hAnsi="Microsoft Sans Serif" w:cs="Microsoft Sans Serif"/>
      <w:sz w:val="14"/>
      <w:szCs w:val="14"/>
      <w:lang w:eastAsia="es-MX"/>
    </w:rPr>
  </w:style>
  <w:style w:type="paragraph" w:customStyle="1" w:styleId="xl109">
    <w:name w:val="xl109"/>
    <w:basedOn w:val="Normal"/>
    <w:rsid w:val="008F0CBE"/>
    <w:pPr>
      <w:pBdr>
        <w:top w:val="single" w:sz="4" w:space="0" w:color="000000"/>
      </w:pBdr>
      <w:shd w:val="clear" w:color="000000" w:fill="FFFFFF"/>
      <w:spacing w:before="100" w:beforeAutospacing="1" w:after="100" w:afterAutospacing="1" w:line="240" w:lineRule="auto"/>
      <w:jc w:val="right"/>
    </w:pPr>
    <w:rPr>
      <w:rFonts w:ascii="Arial" w:eastAsia="Times New Roman" w:hAnsi="Arial" w:cs="Arial"/>
      <w:b/>
      <w:bCs/>
      <w:sz w:val="14"/>
      <w:szCs w:val="14"/>
      <w:lang w:eastAsia="es-MX"/>
    </w:rPr>
  </w:style>
  <w:style w:type="paragraph" w:customStyle="1" w:styleId="xl110">
    <w:name w:val="xl110"/>
    <w:basedOn w:val="Normal"/>
    <w:rsid w:val="008F0CBE"/>
    <w:pPr>
      <w:shd w:val="clear" w:color="000000" w:fill="FFFFFF"/>
      <w:spacing w:before="100" w:beforeAutospacing="1" w:after="100" w:afterAutospacing="1" w:line="240" w:lineRule="auto"/>
    </w:pPr>
    <w:rPr>
      <w:rFonts w:ascii="Arial" w:eastAsia="Times New Roman" w:hAnsi="Arial" w:cs="Arial"/>
      <w:sz w:val="14"/>
      <w:szCs w:val="14"/>
      <w:lang w:eastAsia="es-MX"/>
    </w:rPr>
  </w:style>
  <w:style w:type="paragraph" w:customStyle="1" w:styleId="xl111">
    <w:name w:val="xl111"/>
    <w:basedOn w:val="Normal"/>
    <w:rsid w:val="008F0CBE"/>
    <w:pPr>
      <w:shd w:val="clear" w:color="000000" w:fill="FFFFFF"/>
      <w:spacing w:before="100" w:beforeAutospacing="1" w:after="100" w:afterAutospacing="1" w:line="240" w:lineRule="auto"/>
      <w:jc w:val="right"/>
    </w:pPr>
    <w:rPr>
      <w:rFonts w:ascii="Arial" w:eastAsia="Times New Roman" w:hAnsi="Arial" w:cs="Arial"/>
      <w:sz w:val="14"/>
      <w:szCs w:val="14"/>
      <w:lang w:eastAsia="es-MX"/>
    </w:rPr>
  </w:style>
  <w:style w:type="paragraph" w:customStyle="1" w:styleId="xl112">
    <w:name w:val="xl112"/>
    <w:basedOn w:val="Normal"/>
    <w:rsid w:val="008F0CBE"/>
    <w:pPr>
      <w:shd w:val="clear" w:color="000000" w:fill="FFFFFF"/>
      <w:spacing w:before="100" w:beforeAutospacing="1" w:after="100" w:afterAutospacing="1" w:line="240" w:lineRule="auto"/>
    </w:pPr>
    <w:rPr>
      <w:rFonts w:ascii="Arial" w:eastAsia="Times New Roman" w:hAnsi="Arial" w:cs="Arial"/>
      <w:b/>
      <w:bCs/>
      <w:sz w:val="14"/>
      <w:szCs w:val="14"/>
      <w:lang w:eastAsia="es-MX"/>
    </w:rPr>
  </w:style>
  <w:style w:type="paragraph" w:customStyle="1" w:styleId="xl113">
    <w:name w:val="xl113"/>
    <w:basedOn w:val="Normal"/>
    <w:rsid w:val="008F0CBE"/>
    <w:pPr>
      <w:shd w:val="clear" w:color="000000" w:fill="FFFFFF"/>
      <w:spacing w:before="100" w:beforeAutospacing="1" w:after="100" w:afterAutospacing="1" w:line="240" w:lineRule="auto"/>
      <w:jc w:val="right"/>
    </w:pPr>
    <w:rPr>
      <w:rFonts w:ascii="Arial" w:eastAsia="Times New Roman" w:hAnsi="Arial" w:cs="Arial"/>
      <w:b/>
      <w:bCs/>
      <w:sz w:val="14"/>
      <w:szCs w:val="14"/>
      <w:lang w:eastAsia="es-MX"/>
    </w:rPr>
  </w:style>
  <w:style w:type="paragraph" w:customStyle="1" w:styleId="xl114">
    <w:name w:val="xl114"/>
    <w:basedOn w:val="Normal"/>
    <w:rsid w:val="008F0CBE"/>
    <w:pPr>
      <w:shd w:val="clear" w:color="000000" w:fill="FFFFFF"/>
      <w:spacing w:before="100" w:beforeAutospacing="1" w:after="100" w:afterAutospacing="1" w:line="240" w:lineRule="auto"/>
    </w:pPr>
    <w:rPr>
      <w:rFonts w:ascii="Arial" w:eastAsia="Times New Roman" w:hAnsi="Arial" w:cs="Arial"/>
      <w:sz w:val="14"/>
      <w:szCs w:val="14"/>
      <w:lang w:eastAsia="es-MX"/>
    </w:rPr>
  </w:style>
  <w:style w:type="paragraph" w:customStyle="1" w:styleId="xl115">
    <w:name w:val="xl115"/>
    <w:basedOn w:val="Normal"/>
    <w:rsid w:val="008F0CBE"/>
    <w:pPr>
      <w:shd w:val="clear" w:color="000000" w:fill="FFFFFF"/>
      <w:spacing w:before="100" w:beforeAutospacing="1" w:after="100" w:afterAutospacing="1" w:line="240" w:lineRule="auto"/>
    </w:pPr>
    <w:rPr>
      <w:rFonts w:ascii="Arial" w:eastAsia="Times New Roman" w:hAnsi="Arial" w:cs="Arial"/>
      <w:b/>
      <w:bCs/>
      <w:sz w:val="14"/>
      <w:szCs w:val="14"/>
      <w:lang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64703">
      <w:bodyDiv w:val="1"/>
      <w:marLeft w:val="0"/>
      <w:marRight w:val="0"/>
      <w:marTop w:val="0"/>
      <w:marBottom w:val="0"/>
      <w:divBdr>
        <w:top w:val="none" w:sz="0" w:space="0" w:color="auto"/>
        <w:left w:val="none" w:sz="0" w:space="0" w:color="auto"/>
        <w:bottom w:val="none" w:sz="0" w:space="0" w:color="auto"/>
        <w:right w:val="none" w:sz="0" w:space="0" w:color="auto"/>
      </w:divBdr>
    </w:div>
    <w:div w:id="40710647">
      <w:bodyDiv w:val="1"/>
      <w:marLeft w:val="0"/>
      <w:marRight w:val="0"/>
      <w:marTop w:val="0"/>
      <w:marBottom w:val="0"/>
      <w:divBdr>
        <w:top w:val="none" w:sz="0" w:space="0" w:color="auto"/>
        <w:left w:val="none" w:sz="0" w:space="0" w:color="auto"/>
        <w:bottom w:val="none" w:sz="0" w:space="0" w:color="auto"/>
        <w:right w:val="none" w:sz="0" w:space="0" w:color="auto"/>
      </w:divBdr>
    </w:div>
    <w:div w:id="41252420">
      <w:bodyDiv w:val="1"/>
      <w:marLeft w:val="0"/>
      <w:marRight w:val="0"/>
      <w:marTop w:val="0"/>
      <w:marBottom w:val="0"/>
      <w:divBdr>
        <w:top w:val="none" w:sz="0" w:space="0" w:color="auto"/>
        <w:left w:val="none" w:sz="0" w:space="0" w:color="auto"/>
        <w:bottom w:val="none" w:sz="0" w:space="0" w:color="auto"/>
        <w:right w:val="none" w:sz="0" w:space="0" w:color="auto"/>
      </w:divBdr>
    </w:div>
    <w:div w:id="75253289">
      <w:bodyDiv w:val="1"/>
      <w:marLeft w:val="0"/>
      <w:marRight w:val="0"/>
      <w:marTop w:val="0"/>
      <w:marBottom w:val="0"/>
      <w:divBdr>
        <w:top w:val="none" w:sz="0" w:space="0" w:color="auto"/>
        <w:left w:val="none" w:sz="0" w:space="0" w:color="auto"/>
        <w:bottom w:val="none" w:sz="0" w:space="0" w:color="auto"/>
        <w:right w:val="none" w:sz="0" w:space="0" w:color="auto"/>
      </w:divBdr>
    </w:div>
    <w:div w:id="88896577">
      <w:bodyDiv w:val="1"/>
      <w:marLeft w:val="0"/>
      <w:marRight w:val="0"/>
      <w:marTop w:val="0"/>
      <w:marBottom w:val="0"/>
      <w:divBdr>
        <w:top w:val="none" w:sz="0" w:space="0" w:color="auto"/>
        <w:left w:val="none" w:sz="0" w:space="0" w:color="auto"/>
        <w:bottom w:val="none" w:sz="0" w:space="0" w:color="auto"/>
        <w:right w:val="none" w:sz="0" w:space="0" w:color="auto"/>
      </w:divBdr>
    </w:div>
    <w:div w:id="95174235">
      <w:bodyDiv w:val="1"/>
      <w:marLeft w:val="0"/>
      <w:marRight w:val="0"/>
      <w:marTop w:val="0"/>
      <w:marBottom w:val="0"/>
      <w:divBdr>
        <w:top w:val="none" w:sz="0" w:space="0" w:color="auto"/>
        <w:left w:val="none" w:sz="0" w:space="0" w:color="auto"/>
        <w:bottom w:val="none" w:sz="0" w:space="0" w:color="auto"/>
        <w:right w:val="none" w:sz="0" w:space="0" w:color="auto"/>
      </w:divBdr>
    </w:div>
    <w:div w:id="109472676">
      <w:bodyDiv w:val="1"/>
      <w:marLeft w:val="0"/>
      <w:marRight w:val="0"/>
      <w:marTop w:val="0"/>
      <w:marBottom w:val="0"/>
      <w:divBdr>
        <w:top w:val="none" w:sz="0" w:space="0" w:color="auto"/>
        <w:left w:val="none" w:sz="0" w:space="0" w:color="auto"/>
        <w:bottom w:val="none" w:sz="0" w:space="0" w:color="auto"/>
        <w:right w:val="none" w:sz="0" w:space="0" w:color="auto"/>
      </w:divBdr>
    </w:div>
    <w:div w:id="122044932">
      <w:bodyDiv w:val="1"/>
      <w:marLeft w:val="0"/>
      <w:marRight w:val="0"/>
      <w:marTop w:val="0"/>
      <w:marBottom w:val="0"/>
      <w:divBdr>
        <w:top w:val="none" w:sz="0" w:space="0" w:color="auto"/>
        <w:left w:val="none" w:sz="0" w:space="0" w:color="auto"/>
        <w:bottom w:val="none" w:sz="0" w:space="0" w:color="auto"/>
        <w:right w:val="none" w:sz="0" w:space="0" w:color="auto"/>
      </w:divBdr>
    </w:div>
    <w:div w:id="124743130">
      <w:bodyDiv w:val="1"/>
      <w:marLeft w:val="0"/>
      <w:marRight w:val="0"/>
      <w:marTop w:val="0"/>
      <w:marBottom w:val="0"/>
      <w:divBdr>
        <w:top w:val="none" w:sz="0" w:space="0" w:color="auto"/>
        <w:left w:val="none" w:sz="0" w:space="0" w:color="auto"/>
        <w:bottom w:val="none" w:sz="0" w:space="0" w:color="auto"/>
        <w:right w:val="none" w:sz="0" w:space="0" w:color="auto"/>
      </w:divBdr>
    </w:div>
    <w:div w:id="148719716">
      <w:bodyDiv w:val="1"/>
      <w:marLeft w:val="0"/>
      <w:marRight w:val="0"/>
      <w:marTop w:val="0"/>
      <w:marBottom w:val="0"/>
      <w:divBdr>
        <w:top w:val="none" w:sz="0" w:space="0" w:color="auto"/>
        <w:left w:val="none" w:sz="0" w:space="0" w:color="auto"/>
        <w:bottom w:val="none" w:sz="0" w:space="0" w:color="auto"/>
        <w:right w:val="none" w:sz="0" w:space="0" w:color="auto"/>
      </w:divBdr>
    </w:div>
    <w:div w:id="160896472">
      <w:bodyDiv w:val="1"/>
      <w:marLeft w:val="0"/>
      <w:marRight w:val="0"/>
      <w:marTop w:val="0"/>
      <w:marBottom w:val="0"/>
      <w:divBdr>
        <w:top w:val="none" w:sz="0" w:space="0" w:color="auto"/>
        <w:left w:val="none" w:sz="0" w:space="0" w:color="auto"/>
        <w:bottom w:val="none" w:sz="0" w:space="0" w:color="auto"/>
        <w:right w:val="none" w:sz="0" w:space="0" w:color="auto"/>
      </w:divBdr>
    </w:div>
    <w:div w:id="161360454">
      <w:bodyDiv w:val="1"/>
      <w:marLeft w:val="0"/>
      <w:marRight w:val="0"/>
      <w:marTop w:val="0"/>
      <w:marBottom w:val="0"/>
      <w:divBdr>
        <w:top w:val="none" w:sz="0" w:space="0" w:color="auto"/>
        <w:left w:val="none" w:sz="0" w:space="0" w:color="auto"/>
        <w:bottom w:val="none" w:sz="0" w:space="0" w:color="auto"/>
        <w:right w:val="none" w:sz="0" w:space="0" w:color="auto"/>
      </w:divBdr>
    </w:div>
    <w:div w:id="176504499">
      <w:bodyDiv w:val="1"/>
      <w:marLeft w:val="0"/>
      <w:marRight w:val="0"/>
      <w:marTop w:val="0"/>
      <w:marBottom w:val="0"/>
      <w:divBdr>
        <w:top w:val="none" w:sz="0" w:space="0" w:color="auto"/>
        <w:left w:val="none" w:sz="0" w:space="0" w:color="auto"/>
        <w:bottom w:val="none" w:sz="0" w:space="0" w:color="auto"/>
        <w:right w:val="none" w:sz="0" w:space="0" w:color="auto"/>
      </w:divBdr>
    </w:div>
    <w:div w:id="205726960">
      <w:bodyDiv w:val="1"/>
      <w:marLeft w:val="0"/>
      <w:marRight w:val="0"/>
      <w:marTop w:val="0"/>
      <w:marBottom w:val="0"/>
      <w:divBdr>
        <w:top w:val="none" w:sz="0" w:space="0" w:color="auto"/>
        <w:left w:val="none" w:sz="0" w:space="0" w:color="auto"/>
        <w:bottom w:val="none" w:sz="0" w:space="0" w:color="auto"/>
        <w:right w:val="none" w:sz="0" w:space="0" w:color="auto"/>
      </w:divBdr>
    </w:div>
    <w:div w:id="208303171">
      <w:bodyDiv w:val="1"/>
      <w:marLeft w:val="0"/>
      <w:marRight w:val="0"/>
      <w:marTop w:val="0"/>
      <w:marBottom w:val="0"/>
      <w:divBdr>
        <w:top w:val="none" w:sz="0" w:space="0" w:color="auto"/>
        <w:left w:val="none" w:sz="0" w:space="0" w:color="auto"/>
        <w:bottom w:val="none" w:sz="0" w:space="0" w:color="auto"/>
        <w:right w:val="none" w:sz="0" w:space="0" w:color="auto"/>
      </w:divBdr>
    </w:div>
    <w:div w:id="214127683">
      <w:bodyDiv w:val="1"/>
      <w:marLeft w:val="0"/>
      <w:marRight w:val="0"/>
      <w:marTop w:val="0"/>
      <w:marBottom w:val="0"/>
      <w:divBdr>
        <w:top w:val="none" w:sz="0" w:space="0" w:color="auto"/>
        <w:left w:val="none" w:sz="0" w:space="0" w:color="auto"/>
        <w:bottom w:val="none" w:sz="0" w:space="0" w:color="auto"/>
        <w:right w:val="none" w:sz="0" w:space="0" w:color="auto"/>
      </w:divBdr>
    </w:div>
    <w:div w:id="229653274">
      <w:bodyDiv w:val="1"/>
      <w:marLeft w:val="0"/>
      <w:marRight w:val="0"/>
      <w:marTop w:val="0"/>
      <w:marBottom w:val="0"/>
      <w:divBdr>
        <w:top w:val="none" w:sz="0" w:space="0" w:color="auto"/>
        <w:left w:val="none" w:sz="0" w:space="0" w:color="auto"/>
        <w:bottom w:val="none" w:sz="0" w:space="0" w:color="auto"/>
        <w:right w:val="none" w:sz="0" w:space="0" w:color="auto"/>
      </w:divBdr>
    </w:div>
    <w:div w:id="230774121">
      <w:bodyDiv w:val="1"/>
      <w:marLeft w:val="0"/>
      <w:marRight w:val="0"/>
      <w:marTop w:val="0"/>
      <w:marBottom w:val="0"/>
      <w:divBdr>
        <w:top w:val="none" w:sz="0" w:space="0" w:color="auto"/>
        <w:left w:val="none" w:sz="0" w:space="0" w:color="auto"/>
        <w:bottom w:val="none" w:sz="0" w:space="0" w:color="auto"/>
        <w:right w:val="none" w:sz="0" w:space="0" w:color="auto"/>
      </w:divBdr>
    </w:div>
    <w:div w:id="281618650">
      <w:bodyDiv w:val="1"/>
      <w:marLeft w:val="0"/>
      <w:marRight w:val="0"/>
      <w:marTop w:val="0"/>
      <w:marBottom w:val="0"/>
      <w:divBdr>
        <w:top w:val="none" w:sz="0" w:space="0" w:color="auto"/>
        <w:left w:val="none" w:sz="0" w:space="0" w:color="auto"/>
        <w:bottom w:val="none" w:sz="0" w:space="0" w:color="auto"/>
        <w:right w:val="none" w:sz="0" w:space="0" w:color="auto"/>
      </w:divBdr>
    </w:div>
    <w:div w:id="286203061">
      <w:bodyDiv w:val="1"/>
      <w:marLeft w:val="0"/>
      <w:marRight w:val="0"/>
      <w:marTop w:val="0"/>
      <w:marBottom w:val="0"/>
      <w:divBdr>
        <w:top w:val="none" w:sz="0" w:space="0" w:color="auto"/>
        <w:left w:val="none" w:sz="0" w:space="0" w:color="auto"/>
        <w:bottom w:val="none" w:sz="0" w:space="0" w:color="auto"/>
        <w:right w:val="none" w:sz="0" w:space="0" w:color="auto"/>
      </w:divBdr>
    </w:div>
    <w:div w:id="310865288">
      <w:bodyDiv w:val="1"/>
      <w:marLeft w:val="0"/>
      <w:marRight w:val="0"/>
      <w:marTop w:val="0"/>
      <w:marBottom w:val="0"/>
      <w:divBdr>
        <w:top w:val="none" w:sz="0" w:space="0" w:color="auto"/>
        <w:left w:val="none" w:sz="0" w:space="0" w:color="auto"/>
        <w:bottom w:val="none" w:sz="0" w:space="0" w:color="auto"/>
        <w:right w:val="none" w:sz="0" w:space="0" w:color="auto"/>
      </w:divBdr>
    </w:div>
    <w:div w:id="318340043">
      <w:bodyDiv w:val="1"/>
      <w:marLeft w:val="0"/>
      <w:marRight w:val="0"/>
      <w:marTop w:val="0"/>
      <w:marBottom w:val="0"/>
      <w:divBdr>
        <w:top w:val="none" w:sz="0" w:space="0" w:color="auto"/>
        <w:left w:val="none" w:sz="0" w:space="0" w:color="auto"/>
        <w:bottom w:val="none" w:sz="0" w:space="0" w:color="auto"/>
        <w:right w:val="none" w:sz="0" w:space="0" w:color="auto"/>
      </w:divBdr>
    </w:div>
    <w:div w:id="319886630">
      <w:bodyDiv w:val="1"/>
      <w:marLeft w:val="0"/>
      <w:marRight w:val="0"/>
      <w:marTop w:val="0"/>
      <w:marBottom w:val="0"/>
      <w:divBdr>
        <w:top w:val="none" w:sz="0" w:space="0" w:color="auto"/>
        <w:left w:val="none" w:sz="0" w:space="0" w:color="auto"/>
        <w:bottom w:val="none" w:sz="0" w:space="0" w:color="auto"/>
        <w:right w:val="none" w:sz="0" w:space="0" w:color="auto"/>
      </w:divBdr>
    </w:div>
    <w:div w:id="343440306">
      <w:bodyDiv w:val="1"/>
      <w:marLeft w:val="0"/>
      <w:marRight w:val="0"/>
      <w:marTop w:val="0"/>
      <w:marBottom w:val="0"/>
      <w:divBdr>
        <w:top w:val="none" w:sz="0" w:space="0" w:color="auto"/>
        <w:left w:val="none" w:sz="0" w:space="0" w:color="auto"/>
        <w:bottom w:val="none" w:sz="0" w:space="0" w:color="auto"/>
        <w:right w:val="none" w:sz="0" w:space="0" w:color="auto"/>
      </w:divBdr>
    </w:div>
    <w:div w:id="360596463">
      <w:bodyDiv w:val="1"/>
      <w:marLeft w:val="0"/>
      <w:marRight w:val="0"/>
      <w:marTop w:val="0"/>
      <w:marBottom w:val="0"/>
      <w:divBdr>
        <w:top w:val="none" w:sz="0" w:space="0" w:color="auto"/>
        <w:left w:val="none" w:sz="0" w:space="0" w:color="auto"/>
        <w:bottom w:val="none" w:sz="0" w:space="0" w:color="auto"/>
        <w:right w:val="none" w:sz="0" w:space="0" w:color="auto"/>
      </w:divBdr>
    </w:div>
    <w:div w:id="363484888">
      <w:bodyDiv w:val="1"/>
      <w:marLeft w:val="0"/>
      <w:marRight w:val="0"/>
      <w:marTop w:val="0"/>
      <w:marBottom w:val="0"/>
      <w:divBdr>
        <w:top w:val="none" w:sz="0" w:space="0" w:color="auto"/>
        <w:left w:val="none" w:sz="0" w:space="0" w:color="auto"/>
        <w:bottom w:val="none" w:sz="0" w:space="0" w:color="auto"/>
        <w:right w:val="none" w:sz="0" w:space="0" w:color="auto"/>
      </w:divBdr>
    </w:div>
    <w:div w:id="374089082">
      <w:bodyDiv w:val="1"/>
      <w:marLeft w:val="0"/>
      <w:marRight w:val="0"/>
      <w:marTop w:val="0"/>
      <w:marBottom w:val="0"/>
      <w:divBdr>
        <w:top w:val="none" w:sz="0" w:space="0" w:color="auto"/>
        <w:left w:val="none" w:sz="0" w:space="0" w:color="auto"/>
        <w:bottom w:val="none" w:sz="0" w:space="0" w:color="auto"/>
        <w:right w:val="none" w:sz="0" w:space="0" w:color="auto"/>
      </w:divBdr>
    </w:div>
    <w:div w:id="402605501">
      <w:bodyDiv w:val="1"/>
      <w:marLeft w:val="0"/>
      <w:marRight w:val="0"/>
      <w:marTop w:val="0"/>
      <w:marBottom w:val="0"/>
      <w:divBdr>
        <w:top w:val="none" w:sz="0" w:space="0" w:color="auto"/>
        <w:left w:val="none" w:sz="0" w:space="0" w:color="auto"/>
        <w:bottom w:val="none" w:sz="0" w:space="0" w:color="auto"/>
        <w:right w:val="none" w:sz="0" w:space="0" w:color="auto"/>
      </w:divBdr>
    </w:div>
    <w:div w:id="407845505">
      <w:bodyDiv w:val="1"/>
      <w:marLeft w:val="0"/>
      <w:marRight w:val="0"/>
      <w:marTop w:val="0"/>
      <w:marBottom w:val="0"/>
      <w:divBdr>
        <w:top w:val="none" w:sz="0" w:space="0" w:color="auto"/>
        <w:left w:val="none" w:sz="0" w:space="0" w:color="auto"/>
        <w:bottom w:val="none" w:sz="0" w:space="0" w:color="auto"/>
        <w:right w:val="none" w:sz="0" w:space="0" w:color="auto"/>
      </w:divBdr>
    </w:div>
    <w:div w:id="438843295">
      <w:bodyDiv w:val="1"/>
      <w:marLeft w:val="0"/>
      <w:marRight w:val="0"/>
      <w:marTop w:val="0"/>
      <w:marBottom w:val="0"/>
      <w:divBdr>
        <w:top w:val="none" w:sz="0" w:space="0" w:color="auto"/>
        <w:left w:val="none" w:sz="0" w:space="0" w:color="auto"/>
        <w:bottom w:val="none" w:sz="0" w:space="0" w:color="auto"/>
        <w:right w:val="none" w:sz="0" w:space="0" w:color="auto"/>
      </w:divBdr>
    </w:div>
    <w:div w:id="447699246">
      <w:bodyDiv w:val="1"/>
      <w:marLeft w:val="0"/>
      <w:marRight w:val="0"/>
      <w:marTop w:val="0"/>
      <w:marBottom w:val="0"/>
      <w:divBdr>
        <w:top w:val="none" w:sz="0" w:space="0" w:color="auto"/>
        <w:left w:val="none" w:sz="0" w:space="0" w:color="auto"/>
        <w:bottom w:val="none" w:sz="0" w:space="0" w:color="auto"/>
        <w:right w:val="none" w:sz="0" w:space="0" w:color="auto"/>
      </w:divBdr>
    </w:div>
    <w:div w:id="451555287">
      <w:bodyDiv w:val="1"/>
      <w:marLeft w:val="0"/>
      <w:marRight w:val="0"/>
      <w:marTop w:val="0"/>
      <w:marBottom w:val="0"/>
      <w:divBdr>
        <w:top w:val="none" w:sz="0" w:space="0" w:color="auto"/>
        <w:left w:val="none" w:sz="0" w:space="0" w:color="auto"/>
        <w:bottom w:val="none" w:sz="0" w:space="0" w:color="auto"/>
        <w:right w:val="none" w:sz="0" w:space="0" w:color="auto"/>
      </w:divBdr>
    </w:div>
    <w:div w:id="514348680">
      <w:bodyDiv w:val="1"/>
      <w:marLeft w:val="0"/>
      <w:marRight w:val="0"/>
      <w:marTop w:val="0"/>
      <w:marBottom w:val="0"/>
      <w:divBdr>
        <w:top w:val="none" w:sz="0" w:space="0" w:color="auto"/>
        <w:left w:val="none" w:sz="0" w:space="0" w:color="auto"/>
        <w:bottom w:val="none" w:sz="0" w:space="0" w:color="auto"/>
        <w:right w:val="none" w:sz="0" w:space="0" w:color="auto"/>
      </w:divBdr>
    </w:div>
    <w:div w:id="528221326">
      <w:bodyDiv w:val="1"/>
      <w:marLeft w:val="0"/>
      <w:marRight w:val="0"/>
      <w:marTop w:val="0"/>
      <w:marBottom w:val="0"/>
      <w:divBdr>
        <w:top w:val="none" w:sz="0" w:space="0" w:color="auto"/>
        <w:left w:val="none" w:sz="0" w:space="0" w:color="auto"/>
        <w:bottom w:val="none" w:sz="0" w:space="0" w:color="auto"/>
        <w:right w:val="none" w:sz="0" w:space="0" w:color="auto"/>
      </w:divBdr>
    </w:div>
    <w:div w:id="541989238">
      <w:bodyDiv w:val="1"/>
      <w:marLeft w:val="0"/>
      <w:marRight w:val="0"/>
      <w:marTop w:val="0"/>
      <w:marBottom w:val="0"/>
      <w:divBdr>
        <w:top w:val="none" w:sz="0" w:space="0" w:color="auto"/>
        <w:left w:val="none" w:sz="0" w:space="0" w:color="auto"/>
        <w:bottom w:val="none" w:sz="0" w:space="0" w:color="auto"/>
        <w:right w:val="none" w:sz="0" w:space="0" w:color="auto"/>
      </w:divBdr>
    </w:div>
    <w:div w:id="551038422">
      <w:bodyDiv w:val="1"/>
      <w:marLeft w:val="0"/>
      <w:marRight w:val="0"/>
      <w:marTop w:val="0"/>
      <w:marBottom w:val="0"/>
      <w:divBdr>
        <w:top w:val="none" w:sz="0" w:space="0" w:color="auto"/>
        <w:left w:val="none" w:sz="0" w:space="0" w:color="auto"/>
        <w:bottom w:val="none" w:sz="0" w:space="0" w:color="auto"/>
        <w:right w:val="none" w:sz="0" w:space="0" w:color="auto"/>
      </w:divBdr>
    </w:div>
    <w:div w:id="585529285">
      <w:bodyDiv w:val="1"/>
      <w:marLeft w:val="0"/>
      <w:marRight w:val="0"/>
      <w:marTop w:val="0"/>
      <w:marBottom w:val="0"/>
      <w:divBdr>
        <w:top w:val="none" w:sz="0" w:space="0" w:color="auto"/>
        <w:left w:val="none" w:sz="0" w:space="0" w:color="auto"/>
        <w:bottom w:val="none" w:sz="0" w:space="0" w:color="auto"/>
        <w:right w:val="none" w:sz="0" w:space="0" w:color="auto"/>
      </w:divBdr>
    </w:div>
    <w:div w:id="608045071">
      <w:bodyDiv w:val="1"/>
      <w:marLeft w:val="0"/>
      <w:marRight w:val="0"/>
      <w:marTop w:val="0"/>
      <w:marBottom w:val="0"/>
      <w:divBdr>
        <w:top w:val="none" w:sz="0" w:space="0" w:color="auto"/>
        <w:left w:val="none" w:sz="0" w:space="0" w:color="auto"/>
        <w:bottom w:val="none" w:sz="0" w:space="0" w:color="auto"/>
        <w:right w:val="none" w:sz="0" w:space="0" w:color="auto"/>
      </w:divBdr>
    </w:div>
    <w:div w:id="638805775">
      <w:bodyDiv w:val="1"/>
      <w:marLeft w:val="0"/>
      <w:marRight w:val="0"/>
      <w:marTop w:val="0"/>
      <w:marBottom w:val="0"/>
      <w:divBdr>
        <w:top w:val="none" w:sz="0" w:space="0" w:color="auto"/>
        <w:left w:val="none" w:sz="0" w:space="0" w:color="auto"/>
        <w:bottom w:val="none" w:sz="0" w:space="0" w:color="auto"/>
        <w:right w:val="none" w:sz="0" w:space="0" w:color="auto"/>
      </w:divBdr>
    </w:div>
    <w:div w:id="646058853">
      <w:bodyDiv w:val="1"/>
      <w:marLeft w:val="0"/>
      <w:marRight w:val="0"/>
      <w:marTop w:val="0"/>
      <w:marBottom w:val="0"/>
      <w:divBdr>
        <w:top w:val="none" w:sz="0" w:space="0" w:color="auto"/>
        <w:left w:val="none" w:sz="0" w:space="0" w:color="auto"/>
        <w:bottom w:val="none" w:sz="0" w:space="0" w:color="auto"/>
        <w:right w:val="none" w:sz="0" w:space="0" w:color="auto"/>
      </w:divBdr>
    </w:div>
    <w:div w:id="657271276">
      <w:bodyDiv w:val="1"/>
      <w:marLeft w:val="0"/>
      <w:marRight w:val="0"/>
      <w:marTop w:val="0"/>
      <w:marBottom w:val="0"/>
      <w:divBdr>
        <w:top w:val="none" w:sz="0" w:space="0" w:color="auto"/>
        <w:left w:val="none" w:sz="0" w:space="0" w:color="auto"/>
        <w:bottom w:val="none" w:sz="0" w:space="0" w:color="auto"/>
        <w:right w:val="none" w:sz="0" w:space="0" w:color="auto"/>
      </w:divBdr>
    </w:div>
    <w:div w:id="678314706">
      <w:bodyDiv w:val="1"/>
      <w:marLeft w:val="0"/>
      <w:marRight w:val="0"/>
      <w:marTop w:val="0"/>
      <w:marBottom w:val="0"/>
      <w:divBdr>
        <w:top w:val="none" w:sz="0" w:space="0" w:color="auto"/>
        <w:left w:val="none" w:sz="0" w:space="0" w:color="auto"/>
        <w:bottom w:val="none" w:sz="0" w:space="0" w:color="auto"/>
        <w:right w:val="none" w:sz="0" w:space="0" w:color="auto"/>
      </w:divBdr>
    </w:div>
    <w:div w:id="690031882">
      <w:bodyDiv w:val="1"/>
      <w:marLeft w:val="0"/>
      <w:marRight w:val="0"/>
      <w:marTop w:val="0"/>
      <w:marBottom w:val="0"/>
      <w:divBdr>
        <w:top w:val="none" w:sz="0" w:space="0" w:color="auto"/>
        <w:left w:val="none" w:sz="0" w:space="0" w:color="auto"/>
        <w:bottom w:val="none" w:sz="0" w:space="0" w:color="auto"/>
        <w:right w:val="none" w:sz="0" w:space="0" w:color="auto"/>
      </w:divBdr>
    </w:div>
    <w:div w:id="692076092">
      <w:bodyDiv w:val="1"/>
      <w:marLeft w:val="0"/>
      <w:marRight w:val="0"/>
      <w:marTop w:val="0"/>
      <w:marBottom w:val="0"/>
      <w:divBdr>
        <w:top w:val="none" w:sz="0" w:space="0" w:color="auto"/>
        <w:left w:val="none" w:sz="0" w:space="0" w:color="auto"/>
        <w:bottom w:val="none" w:sz="0" w:space="0" w:color="auto"/>
        <w:right w:val="none" w:sz="0" w:space="0" w:color="auto"/>
      </w:divBdr>
    </w:div>
    <w:div w:id="695035713">
      <w:bodyDiv w:val="1"/>
      <w:marLeft w:val="0"/>
      <w:marRight w:val="0"/>
      <w:marTop w:val="0"/>
      <w:marBottom w:val="0"/>
      <w:divBdr>
        <w:top w:val="none" w:sz="0" w:space="0" w:color="auto"/>
        <w:left w:val="none" w:sz="0" w:space="0" w:color="auto"/>
        <w:bottom w:val="none" w:sz="0" w:space="0" w:color="auto"/>
        <w:right w:val="none" w:sz="0" w:space="0" w:color="auto"/>
      </w:divBdr>
    </w:div>
    <w:div w:id="760759742">
      <w:bodyDiv w:val="1"/>
      <w:marLeft w:val="0"/>
      <w:marRight w:val="0"/>
      <w:marTop w:val="0"/>
      <w:marBottom w:val="0"/>
      <w:divBdr>
        <w:top w:val="none" w:sz="0" w:space="0" w:color="auto"/>
        <w:left w:val="none" w:sz="0" w:space="0" w:color="auto"/>
        <w:bottom w:val="none" w:sz="0" w:space="0" w:color="auto"/>
        <w:right w:val="none" w:sz="0" w:space="0" w:color="auto"/>
      </w:divBdr>
    </w:div>
    <w:div w:id="768432952">
      <w:bodyDiv w:val="1"/>
      <w:marLeft w:val="0"/>
      <w:marRight w:val="0"/>
      <w:marTop w:val="0"/>
      <w:marBottom w:val="0"/>
      <w:divBdr>
        <w:top w:val="none" w:sz="0" w:space="0" w:color="auto"/>
        <w:left w:val="none" w:sz="0" w:space="0" w:color="auto"/>
        <w:bottom w:val="none" w:sz="0" w:space="0" w:color="auto"/>
        <w:right w:val="none" w:sz="0" w:space="0" w:color="auto"/>
      </w:divBdr>
    </w:div>
    <w:div w:id="768745060">
      <w:bodyDiv w:val="1"/>
      <w:marLeft w:val="0"/>
      <w:marRight w:val="0"/>
      <w:marTop w:val="0"/>
      <w:marBottom w:val="0"/>
      <w:divBdr>
        <w:top w:val="none" w:sz="0" w:space="0" w:color="auto"/>
        <w:left w:val="none" w:sz="0" w:space="0" w:color="auto"/>
        <w:bottom w:val="none" w:sz="0" w:space="0" w:color="auto"/>
        <w:right w:val="none" w:sz="0" w:space="0" w:color="auto"/>
      </w:divBdr>
    </w:div>
    <w:div w:id="776215396">
      <w:bodyDiv w:val="1"/>
      <w:marLeft w:val="0"/>
      <w:marRight w:val="0"/>
      <w:marTop w:val="0"/>
      <w:marBottom w:val="0"/>
      <w:divBdr>
        <w:top w:val="none" w:sz="0" w:space="0" w:color="auto"/>
        <w:left w:val="none" w:sz="0" w:space="0" w:color="auto"/>
        <w:bottom w:val="none" w:sz="0" w:space="0" w:color="auto"/>
        <w:right w:val="none" w:sz="0" w:space="0" w:color="auto"/>
      </w:divBdr>
    </w:div>
    <w:div w:id="801466003">
      <w:bodyDiv w:val="1"/>
      <w:marLeft w:val="0"/>
      <w:marRight w:val="0"/>
      <w:marTop w:val="0"/>
      <w:marBottom w:val="0"/>
      <w:divBdr>
        <w:top w:val="none" w:sz="0" w:space="0" w:color="auto"/>
        <w:left w:val="none" w:sz="0" w:space="0" w:color="auto"/>
        <w:bottom w:val="none" w:sz="0" w:space="0" w:color="auto"/>
        <w:right w:val="none" w:sz="0" w:space="0" w:color="auto"/>
      </w:divBdr>
    </w:div>
    <w:div w:id="805122598">
      <w:bodyDiv w:val="1"/>
      <w:marLeft w:val="0"/>
      <w:marRight w:val="0"/>
      <w:marTop w:val="0"/>
      <w:marBottom w:val="0"/>
      <w:divBdr>
        <w:top w:val="none" w:sz="0" w:space="0" w:color="auto"/>
        <w:left w:val="none" w:sz="0" w:space="0" w:color="auto"/>
        <w:bottom w:val="none" w:sz="0" w:space="0" w:color="auto"/>
        <w:right w:val="none" w:sz="0" w:space="0" w:color="auto"/>
      </w:divBdr>
    </w:div>
    <w:div w:id="818615684">
      <w:bodyDiv w:val="1"/>
      <w:marLeft w:val="0"/>
      <w:marRight w:val="0"/>
      <w:marTop w:val="0"/>
      <w:marBottom w:val="0"/>
      <w:divBdr>
        <w:top w:val="none" w:sz="0" w:space="0" w:color="auto"/>
        <w:left w:val="none" w:sz="0" w:space="0" w:color="auto"/>
        <w:bottom w:val="none" w:sz="0" w:space="0" w:color="auto"/>
        <w:right w:val="none" w:sz="0" w:space="0" w:color="auto"/>
      </w:divBdr>
    </w:div>
    <w:div w:id="830876582">
      <w:bodyDiv w:val="1"/>
      <w:marLeft w:val="0"/>
      <w:marRight w:val="0"/>
      <w:marTop w:val="0"/>
      <w:marBottom w:val="0"/>
      <w:divBdr>
        <w:top w:val="none" w:sz="0" w:space="0" w:color="auto"/>
        <w:left w:val="none" w:sz="0" w:space="0" w:color="auto"/>
        <w:bottom w:val="none" w:sz="0" w:space="0" w:color="auto"/>
        <w:right w:val="none" w:sz="0" w:space="0" w:color="auto"/>
      </w:divBdr>
    </w:div>
    <w:div w:id="842665442">
      <w:bodyDiv w:val="1"/>
      <w:marLeft w:val="0"/>
      <w:marRight w:val="0"/>
      <w:marTop w:val="0"/>
      <w:marBottom w:val="0"/>
      <w:divBdr>
        <w:top w:val="none" w:sz="0" w:space="0" w:color="auto"/>
        <w:left w:val="none" w:sz="0" w:space="0" w:color="auto"/>
        <w:bottom w:val="none" w:sz="0" w:space="0" w:color="auto"/>
        <w:right w:val="none" w:sz="0" w:space="0" w:color="auto"/>
      </w:divBdr>
    </w:div>
    <w:div w:id="847671672">
      <w:bodyDiv w:val="1"/>
      <w:marLeft w:val="0"/>
      <w:marRight w:val="0"/>
      <w:marTop w:val="0"/>
      <w:marBottom w:val="0"/>
      <w:divBdr>
        <w:top w:val="none" w:sz="0" w:space="0" w:color="auto"/>
        <w:left w:val="none" w:sz="0" w:space="0" w:color="auto"/>
        <w:bottom w:val="none" w:sz="0" w:space="0" w:color="auto"/>
        <w:right w:val="none" w:sz="0" w:space="0" w:color="auto"/>
      </w:divBdr>
    </w:div>
    <w:div w:id="853228850">
      <w:bodyDiv w:val="1"/>
      <w:marLeft w:val="0"/>
      <w:marRight w:val="0"/>
      <w:marTop w:val="0"/>
      <w:marBottom w:val="0"/>
      <w:divBdr>
        <w:top w:val="none" w:sz="0" w:space="0" w:color="auto"/>
        <w:left w:val="none" w:sz="0" w:space="0" w:color="auto"/>
        <w:bottom w:val="none" w:sz="0" w:space="0" w:color="auto"/>
        <w:right w:val="none" w:sz="0" w:space="0" w:color="auto"/>
      </w:divBdr>
    </w:div>
    <w:div w:id="877547282">
      <w:bodyDiv w:val="1"/>
      <w:marLeft w:val="0"/>
      <w:marRight w:val="0"/>
      <w:marTop w:val="0"/>
      <w:marBottom w:val="0"/>
      <w:divBdr>
        <w:top w:val="none" w:sz="0" w:space="0" w:color="auto"/>
        <w:left w:val="none" w:sz="0" w:space="0" w:color="auto"/>
        <w:bottom w:val="none" w:sz="0" w:space="0" w:color="auto"/>
        <w:right w:val="none" w:sz="0" w:space="0" w:color="auto"/>
      </w:divBdr>
    </w:div>
    <w:div w:id="910430424">
      <w:bodyDiv w:val="1"/>
      <w:marLeft w:val="0"/>
      <w:marRight w:val="0"/>
      <w:marTop w:val="0"/>
      <w:marBottom w:val="0"/>
      <w:divBdr>
        <w:top w:val="none" w:sz="0" w:space="0" w:color="auto"/>
        <w:left w:val="none" w:sz="0" w:space="0" w:color="auto"/>
        <w:bottom w:val="none" w:sz="0" w:space="0" w:color="auto"/>
        <w:right w:val="none" w:sz="0" w:space="0" w:color="auto"/>
      </w:divBdr>
    </w:div>
    <w:div w:id="937174040">
      <w:bodyDiv w:val="1"/>
      <w:marLeft w:val="0"/>
      <w:marRight w:val="0"/>
      <w:marTop w:val="0"/>
      <w:marBottom w:val="0"/>
      <w:divBdr>
        <w:top w:val="none" w:sz="0" w:space="0" w:color="auto"/>
        <w:left w:val="none" w:sz="0" w:space="0" w:color="auto"/>
        <w:bottom w:val="none" w:sz="0" w:space="0" w:color="auto"/>
        <w:right w:val="none" w:sz="0" w:space="0" w:color="auto"/>
      </w:divBdr>
    </w:div>
    <w:div w:id="975792737">
      <w:bodyDiv w:val="1"/>
      <w:marLeft w:val="0"/>
      <w:marRight w:val="0"/>
      <w:marTop w:val="0"/>
      <w:marBottom w:val="0"/>
      <w:divBdr>
        <w:top w:val="none" w:sz="0" w:space="0" w:color="auto"/>
        <w:left w:val="none" w:sz="0" w:space="0" w:color="auto"/>
        <w:bottom w:val="none" w:sz="0" w:space="0" w:color="auto"/>
        <w:right w:val="none" w:sz="0" w:space="0" w:color="auto"/>
      </w:divBdr>
    </w:div>
    <w:div w:id="998197168">
      <w:bodyDiv w:val="1"/>
      <w:marLeft w:val="0"/>
      <w:marRight w:val="0"/>
      <w:marTop w:val="0"/>
      <w:marBottom w:val="0"/>
      <w:divBdr>
        <w:top w:val="none" w:sz="0" w:space="0" w:color="auto"/>
        <w:left w:val="none" w:sz="0" w:space="0" w:color="auto"/>
        <w:bottom w:val="none" w:sz="0" w:space="0" w:color="auto"/>
        <w:right w:val="none" w:sz="0" w:space="0" w:color="auto"/>
      </w:divBdr>
    </w:div>
    <w:div w:id="1015889633">
      <w:bodyDiv w:val="1"/>
      <w:marLeft w:val="0"/>
      <w:marRight w:val="0"/>
      <w:marTop w:val="0"/>
      <w:marBottom w:val="0"/>
      <w:divBdr>
        <w:top w:val="none" w:sz="0" w:space="0" w:color="auto"/>
        <w:left w:val="none" w:sz="0" w:space="0" w:color="auto"/>
        <w:bottom w:val="none" w:sz="0" w:space="0" w:color="auto"/>
        <w:right w:val="none" w:sz="0" w:space="0" w:color="auto"/>
      </w:divBdr>
    </w:div>
    <w:div w:id="1023289377">
      <w:bodyDiv w:val="1"/>
      <w:marLeft w:val="0"/>
      <w:marRight w:val="0"/>
      <w:marTop w:val="0"/>
      <w:marBottom w:val="0"/>
      <w:divBdr>
        <w:top w:val="none" w:sz="0" w:space="0" w:color="auto"/>
        <w:left w:val="none" w:sz="0" w:space="0" w:color="auto"/>
        <w:bottom w:val="none" w:sz="0" w:space="0" w:color="auto"/>
        <w:right w:val="none" w:sz="0" w:space="0" w:color="auto"/>
      </w:divBdr>
    </w:div>
    <w:div w:id="1033110619">
      <w:bodyDiv w:val="1"/>
      <w:marLeft w:val="0"/>
      <w:marRight w:val="0"/>
      <w:marTop w:val="0"/>
      <w:marBottom w:val="0"/>
      <w:divBdr>
        <w:top w:val="none" w:sz="0" w:space="0" w:color="auto"/>
        <w:left w:val="none" w:sz="0" w:space="0" w:color="auto"/>
        <w:bottom w:val="none" w:sz="0" w:space="0" w:color="auto"/>
        <w:right w:val="none" w:sz="0" w:space="0" w:color="auto"/>
      </w:divBdr>
    </w:div>
    <w:div w:id="1058170169">
      <w:bodyDiv w:val="1"/>
      <w:marLeft w:val="0"/>
      <w:marRight w:val="0"/>
      <w:marTop w:val="0"/>
      <w:marBottom w:val="0"/>
      <w:divBdr>
        <w:top w:val="none" w:sz="0" w:space="0" w:color="auto"/>
        <w:left w:val="none" w:sz="0" w:space="0" w:color="auto"/>
        <w:bottom w:val="none" w:sz="0" w:space="0" w:color="auto"/>
        <w:right w:val="none" w:sz="0" w:space="0" w:color="auto"/>
      </w:divBdr>
    </w:div>
    <w:div w:id="1067151461">
      <w:bodyDiv w:val="1"/>
      <w:marLeft w:val="0"/>
      <w:marRight w:val="0"/>
      <w:marTop w:val="0"/>
      <w:marBottom w:val="0"/>
      <w:divBdr>
        <w:top w:val="none" w:sz="0" w:space="0" w:color="auto"/>
        <w:left w:val="none" w:sz="0" w:space="0" w:color="auto"/>
        <w:bottom w:val="none" w:sz="0" w:space="0" w:color="auto"/>
        <w:right w:val="none" w:sz="0" w:space="0" w:color="auto"/>
      </w:divBdr>
    </w:div>
    <w:div w:id="1110704794">
      <w:bodyDiv w:val="1"/>
      <w:marLeft w:val="0"/>
      <w:marRight w:val="0"/>
      <w:marTop w:val="0"/>
      <w:marBottom w:val="0"/>
      <w:divBdr>
        <w:top w:val="none" w:sz="0" w:space="0" w:color="auto"/>
        <w:left w:val="none" w:sz="0" w:space="0" w:color="auto"/>
        <w:bottom w:val="none" w:sz="0" w:space="0" w:color="auto"/>
        <w:right w:val="none" w:sz="0" w:space="0" w:color="auto"/>
      </w:divBdr>
    </w:div>
    <w:div w:id="1113593195">
      <w:bodyDiv w:val="1"/>
      <w:marLeft w:val="0"/>
      <w:marRight w:val="0"/>
      <w:marTop w:val="0"/>
      <w:marBottom w:val="0"/>
      <w:divBdr>
        <w:top w:val="none" w:sz="0" w:space="0" w:color="auto"/>
        <w:left w:val="none" w:sz="0" w:space="0" w:color="auto"/>
        <w:bottom w:val="none" w:sz="0" w:space="0" w:color="auto"/>
        <w:right w:val="none" w:sz="0" w:space="0" w:color="auto"/>
      </w:divBdr>
    </w:div>
    <w:div w:id="1158040485">
      <w:bodyDiv w:val="1"/>
      <w:marLeft w:val="0"/>
      <w:marRight w:val="0"/>
      <w:marTop w:val="0"/>
      <w:marBottom w:val="0"/>
      <w:divBdr>
        <w:top w:val="none" w:sz="0" w:space="0" w:color="auto"/>
        <w:left w:val="none" w:sz="0" w:space="0" w:color="auto"/>
        <w:bottom w:val="none" w:sz="0" w:space="0" w:color="auto"/>
        <w:right w:val="none" w:sz="0" w:space="0" w:color="auto"/>
      </w:divBdr>
    </w:div>
    <w:div w:id="1158183616">
      <w:bodyDiv w:val="1"/>
      <w:marLeft w:val="0"/>
      <w:marRight w:val="0"/>
      <w:marTop w:val="0"/>
      <w:marBottom w:val="0"/>
      <w:divBdr>
        <w:top w:val="none" w:sz="0" w:space="0" w:color="auto"/>
        <w:left w:val="none" w:sz="0" w:space="0" w:color="auto"/>
        <w:bottom w:val="none" w:sz="0" w:space="0" w:color="auto"/>
        <w:right w:val="none" w:sz="0" w:space="0" w:color="auto"/>
      </w:divBdr>
    </w:div>
    <w:div w:id="1181430377">
      <w:bodyDiv w:val="1"/>
      <w:marLeft w:val="0"/>
      <w:marRight w:val="0"/>
      <w:marTop w:val="0"/>
      <w:marBottom w:val="0"/>
      <w:divBdr>
        <w:top w:val="none" w:sz="0" w:space="0" w:color="auto"/>
        <w:left w:val="none" w:sz="0" w:space="0" w:color="auto"/>
        <w:bottom w:val="none" w:sz="0" w:space="0" w:color="auto"/>
        <w:right w:val="none" w:sz="0" w:space="0" w:color="auto"/>
      </w:divBdr>
    </w:div>
    <w:div w:id="1188519501">
      <w:bodyDiv w:val="1"/>
      <w:marLeft w:val="0"/>
      <w:marRight w:val="0"/>
      <w:marTop w:val="0"/>
      <w:marBottom w:val="0"/>
      <w:divBdr>
        <w:top w:val="none" w:sz="0" w:space="0" w:color="auto"/>
        <w:left w:val="none" w:sz="0" w:space="0" w:color="auto"/>
        <w:bottom w:val="none" w:sz="0" w:space="0" w:color="auto"/>
        <w:right w:val="none" w:sz="0" w:space="0" w:color="auto"/>
      </w:divBdr>
    </w:div>
    <w:div w:id="1203516559">
      <w:bodyDiv w:val="1"/>
      <w:marLeft w:val="0"/>
      <w:marRight w:val="0"/>
      <w:marTop w:val="0"/>
      <w:marBottom w:val="0"/>
      <w:divBdr>
        <w:top w:val="none" w:sz="0" w:space="0" w:color="auto"/>
        <w:left w:val="none" w:sz="0" w:space="0" w:color="auto"/>
        <w:bottom w:val="none" w:sz="0" w:space="0" w:color="auto"/>
        <w:right w:val="none" w:sz="0" w:space="0" w:color="auto"/>
      </w:divBdr>
    </w:div>
    <w:div w:id="1205675077">
      <w:bodyDiv w:val="1"/>
      <w:marLeft w:val="0"/>
      <w:marRight w:val="0"/>
      <w:marTop w:val="0"/>
      <w:marBottom w:val="0"/>
      <w:divBdr>
        <w:top w:val="none" w:sz="0" w:space="0" w:color="auto"/>
        <w:left w:val="none" w:sz="0" w:space="0" w:color="auto"/>
        <w:bottom w:val="none" w:sz="0" w:space="0" w:color="auto"/>
        <w:right w:val="none" w:sz="0" w:space="0" w:color="auto"/>
      </w:divBdr>
    </w:div>
    <w:div w:id="1206023249">
      <w:bodyDiv w:val="1"/>
      <w:marLeft w:val="0"/>
      <w:marRight w:val="0"/>
      <w:marTop w:val="0"/>
      <w:marBottom w:val="0"/>
      <w:divBdr>
        <w:top w:val="none" w:sz="0" w:space="0" w:color="auto"/>
        <w:left w:val="none" w:sz="0" w:space="0" w:color="auto"/>
        <w:bottom w:val="none" w:sz="0" w:space="0" w:color="auto"/>
        <w:right w:val="none" w:sz="0" w:space="0" w:color="auto"/>
      </w:divBdr>
    </w:div>
    <w:div w:id="1216815479">
      <w:bodyDiv w:val="1"/>
      <w:marLeft w:val="0"/>
      <w:marRight w:val="0"/>
      <w:marTop w:val="0"/>
      <w:marBottom w:val="0"/>
      <w:divBdr>
        <w:top w:val="none" w:sz="0" w:space="0" w:color="auto"/>
        <w:left w:val="none" w:sz="0" w:space="0" w:color="auto"/>
        <w:bottom w:val="none" w:sz="0" w:space="0" w:color="auto"/>
        <w:right w:val="none" w:sz="0" w:space="0" w:color="auto"/>
      </w:divBdr>
    </w:div>
    <w:div w:id="1241211238">
      <w:bodyDiv w:val="1"/>
      <w:marLeft w:val="0"/>
      <w:marRight w:val="0"/>
      <w:marTop w:val="0"/>
      <w:marBottom w:val="0"/>
      <w:divBdr>
        <w:top w:val="none" w:sz="0" w:space="0" w:color="auto"/>
        <w:left w:val="none" w:sz="0" w:space="0" w:color="auto"/>
        <w:bottom w:val="none" w:sz="0" w:space="0" w:color="auto"/>
        <w:right w:val="none" w:sz="0" w:space="0" w:color="auto"/>
      </w:divBdr>
    </w:div>
    <w:div w:id="1251741505">
      <w:bodyDiv w:val="1"/>
      <w:marLeft w:val="0"/>
      <w:marRight w:val="0"/>
      <w:marTop w:val="0"/>
      <w:marBottom w:val="0"/>
      <w:divBdr>
        <w:top w:val="none" w:sz="0" w:space="0" w:color="auto"/>
        <w:left w:val="none" w:sz="0" w:space="0" w:color="auto"/>
        <w:bottom w:val="none" w:sz="0" w:space="0" w:color="auto"/>
        <w:right w:val="none" w:sz="0" w:space="0" w:color="auto"/>
      </w:divBdr>
    </w:div>
    <w:div w:id="1262451977">
      <w:bodyDiv w:val="1"/>
      <w:marLeft w:val="0"/>
      <w:marRight w:val="0"/>
      <w:marTop w:val="0"/>
      <w:marBottom w:val="0"/>
      <w:divBdr>
        <w:top w:val="none" w:sz="0" w:space="0" w:color="auto"/>
        <w:left w:val="none" w:sz="0" w:space="0" w:color="auto"/>
        <w:bottom w:val="none" w:sz="0" w:space="0" w:color="auto"/>
        <w:right w:val="none" w:sz="0" w:space="0" w:color="auto"/>
      </w:divBdr>
    </w:div>
    <w:div w:id="1282571407">
      <w:bodyDiv w:val="1"/>
      <w:marLeft w:val="0"/>
      <w:marRight w:val="0"/>
      <w:marTop w:val="0"/>
      <w:marBottom w:val="0"/>
      <w:divBdr>
        <w:top w:val="none" w:sz="0" w:space="0" w:color="auto"/>
        <w:left w:val="none" w:sz="0" w:space="0" w:color="auto"/>
        <w:bottom w:val="none" w:sz="0" w:space="0" w:color="auto"/>
        <w:right w:val="none" w:sz="0" w:space="0" w:color="auto"/>
      </w:divBdr>
    </w:div>
    <w:div w:id="1283270473">
      <w:bodyDiv w:val="1"/>
      <w:marLeft w:val="0"/>
      <w:marRight w:val="0"/>
      <w:marTop w:val="0"/>
      <w:marBottom w:val="0"/>
      <w:divBdr>
        <w:top w:val="none" w:sz="0" w:space="0" w:color="auto"/>
        <w:left w:val="none" w:sz="0" w:space="0" w:color="auto"/>
        <w:bottom w:val="none" w:sz="0" w:space="0" w:color="auto"/>
        <w:right w:val="none" w:sz="0" w:space="0" w:color="auto"/>
      </w:divBdr>
    </w:div>
    <w:div w:id="1335760622">
      <w:bodyDiv w:val="1"/>
      <w:marLeft w:val="0"/>
      <w:marRight w:val="0"/>
      <w:marTop w:val="0"/>
      <w:marBottom w:val="0"/>
      <w:divBdr>
        <w:top w:val="none" w:sz="0" w:space="0" w:color="auto"/>
        <w:left w:val="none" w:sz="0" w:space="0" w:color="auto"/>
        <w:bottom w:val="none" w:sz="0" w:space="0" w:color="auto"/>
        <w:right w:val="none" w:sz="0" w:space="0" w:color="auto"/>
      </w:divBdr>
    </w:div>
    <w:div w:id="1457136359">
      <w:bodyDiv w:val="1"/>
      <w:marLeft w:val="0"/>
      <w:marRight w:val="0"/>
      <w:marTop w:val="0"/>
      <w:marBottom w:val="0"/>
      <w:divBdr>
        <w:top w:val="none" w:sz="0" w:space="0" w:color="auto"/>
        <w:left w:val="none" w:sz="0" w:space="0" w:color="auto"/>
        <w:bottom w:val="none" w:sz="0" w:space="0" w:color="auto"/>
        <w:right w:val="none" w:sz="0" w:space="0" w:color="auto"/>
      </w:divBdr>
    </w:div>
    <w:div w:id="1469859601">
      <w:bodyDiv w:val="1"/>
      <w:marLeft w:val="0"/>
      <w:marRight w:val="0"/>
      <w:marTop w:val="0"/>
      <w:marBottom w:val="0"/>
      <w:divBdr>
        <w:top w:val="none" w:sz="0" w:space="0" w:color="auto"/>
        <w:left w:val="none" w:sz="0" w:space="0" w:color="auto"/>
        <w:bottom w:val="none" w:sz="0" w:space="0" w:color="auto"/>
        <w:right w:val="none" w:sz="0" w:space="0" w:color="auto"/>
      </w:divBdr>
    </w:div>
    <w:div w:id="1483353117">
      <w:bodyDiv w:val="1"/>
      <w:marLeft w:val="0"/>
      <w:marRight w:val="0"/>
      <w:marTop w:val="0"/>
      <w:marBottom w:val="0"/>
      <w:divBdr>
        <w:top w:val="none" w:sz="0" w:space="0" w:color="auto"/>
        <w:left w:val="none" w:sz="0" w:space="0" w:color="auto"/>
        <w:bottom w:val="none" w:sz="0" w:space="0" w:color="auto"/>
        <w:right w:val="none" w:sz="0" w:space="0" w:color="auto"/>
      </w:divBdr>
    </w:div>
    <w:div w:id="1491822169">
      <w:bodyDiv w:val="1"/>
      <w:marLeft w:val="0"/>
      <w:marRight w:val="0"/>
      <w:marTop w:val="0"/>
      <w:marBottom w:val="0"/>
      <w:divBdr>
        <w:top w:val="none" w:sz="0" w:space="0" w:color="auto"/>
        <w:left w:val="none" w:sz="0" w:space="0" w:color="auto"/>
        <w:bottom w:val="none" w:sz="0" w:space="0" w:color="auto"/>
        <w:right w:val="none" w:sz="0" w:space="0" w:color="auto"/>
      </w:divBdr>
    </w:div>
    <w:div w:id="1523203756">
      <w:bodyDiv w:val="1"/>
      <w:marLeft w:val="0"/>
      <w:marRight w:val="0"/>
      <w:marTop w:val="0"/>
      <w:marBottom w:val="0"/>
      <w:divBdr>
        <w:top w:val="none" w:sz="0" w:space="0" w:color="auto"/>
        <w:left w:val="none" w:sz="0" w:space="0" w:color="auto"/>
        <w:bottom w:val="none" w:sz="0" w:space="0" w:color="auto"/>
        <w:right w:val="none" w:sz="0" w:space="0" w:color="auto"/>
      </w:divBdr>
    </w:div>
    <w:div w:id="1528908607">
      <w:bodyDiv w:val="1"/>
      <w:marLeft w:val="0"/>
      <w:marRight w:val="0"/>
      <w:marTop w:val="0"/>
      <w:marBottom w:val="0"/>
      <w:divBdr>
        <w:top w:val="none" w:sz="0" w:space="0" w:color="auto"/>
        <w:left w:val="none" w:sz="0" w:space="0" w:color="auto"/>
        <w:bottom w:val="none" w:sz="0" w:space="0" w:color="auto"/>
        <w:right w:val="none" w:sz="0" w:space="0" w:color="auto"/>
      </w:divBdr>
    </w:div>
    <w:div w:id="1531913078">
      <w:bodyDiv w:val="1"/>
      <w:marLeft w:val="0"/>
      <w:marRight w:val="0"/>
      <w:marTop w:val="0"/>
      <w:marBottom w:val="0"/>
      <w:divBdr>
        <w:top w:val="none" w:sz="0" w:space="0" w:color="auto"/>
        <w:left w:val="none" w:sz="0" w:space="0" w:color="auto"/>
        <w:bottom w:val="none" w:sz="0" w:space="0" w:color="auto"/>
        <w:right w:val="none" w:sz="0" w:space="0" w:color="auto"/>
      </w:divBdr>
    </w:div>
    <w:div w:id="1537035956">
      <w:bodyDiv w:val="1"/>
      <w:marLeft w:val="0"/>
      <w:marRight w:val="0"/>
      <w:marTop w:val="0"/>
      <w:marBottom w:val="0"/>
      <w:divBdr>
        <w:top w:val="none" w:sz="0" w:space="0" w:color="auto"/>
        <w:left w:val="none" w:sz="0" w:space="0" w:color="auto"/>
        <w:bottom w:val="none" w:sz="0" w:space="0" w:color="auto"/>
        <w:right w:val="none" w:sz="0" w:space="0" w:color="auto"/>
      </w:divBdr>
    </w:div>
    <w:div w:id="1571381593">
      <w:bodyDiv w:val="1"/>
      <w:marLeft w:val="0"/>
      <w:marRight w:val="0"/>
      <w:marTop w:val="0"/>
      <w:marBottom w:val="0"/>
      <w:divBdr>
        <w:top w:val="none" w:sz="0" w:space="0" w:color="auto"/>
        <w:left w:val="none" w:sz="0" w:space="0" w:color="auto"/>
        <w:bottom w:val="none" w:sz="0" w:space="0" w:color="auto"/>
        <w:right w:val="none" w:sz="0" w:space="0" w:color="auto"/>
      </w:divBdr>
    </w:div>
    <w:div w:id="1577977821">
      <w:bodyDiv w:val="1"/>
      <w:marLeft w:val="0"/>
      <w:marRight w:val="0"/>
      <w:marTop w:val="0"/>
      <w:marBottom w:val="0"/>
      <w:divBdr>
        <w:top w:val="none" w:sz="0" w:space="0" w:color="auto"/>
        <w:left w:val="none" w:sz="0" w:space="0" w:color="auto"/>
        <w:bottom w:val="none" w:sz="0" w:space="0" w:color="auto"/>
        <w:right w:val="none" w:sz="0" w:space="0" w:color="auto"/>
      </w:divBdr>
    </w:div>
    <w:div w:id="1586838906">
      <w:bodyDiv w:val="1"/>
      <w:marLeft w:val="0"/>
      <w:marRight w:val="0"/>
      <w:marTop w:val="0"/>
      <w:marBottom w:val="0"/>
      <w:divBdr>
        <w:top w:val="none" w:sz="0" w:space="0" w:color="auto"/>
        <w:left w:val="none" w:sz="0" w:space="0" w:color="auto"/>
        <w:bottom w:val="none" w:sz="0" w:space="0" w:color="auto"/>
        <w:right w:val="none" w:sz="0" w:space="0" w:color="auto"/>
      </w:divBdr>
    </w:div>
    <w:div w:id="1647011780">
      <w:bodyDiv w:val="1"/>
      <w:marLeft w:val="0"/>
      <w:marRight w:val="0"/>
      <w:marTop w:val="0"/>
      <w:marBottom w:val="0"/>
      <w:divBdr>
        <w:top w:val="none" w:sz="0" w:space="0" w:color="auto"/>
        <w:left w:val="none" w:sz="0" w:space="0" w:color="auto"/>
        <w:bottom w:val="none" w:sz="0" w:space="0" w:color="auto"/>
        <w:right w:val="none" w:sz="0" w:space="0" w:color="auto"/>
      </w:divBdr>
    </w:div>
    <w:div w:id="1678072971">
      <w:bodyDiv w:val="1"/>
      <w:marLeft w:val="0"/>
      <w:marRight w:val="0"/>
      <w:marTop w:val="0"/>
      <w:marBottom w:val="0"/>
      <w:divBdr>
        <w:top w:val="none" w:sz="0" w:space="0" w:color="auto"/>
        <w:left w:val="none" w:sz="0" w:space="0" w:color="auto"/>
        <w:bottom w:val="none" w:sz="0" w:space="0" w:color="auto"/>
        <w:right w:val="none" w:sz="0" w:space="0" w:color="auto"/>
      </w:divBdr>
    </w:div>
    <w:div w:id="1678649420">
      <w:bodyDiv w:val="1"/>
      <w:marLeft w:val="0"/>
      <w:marRight w:val="0"/>
      <w:marTop w:val="0"/>
      <w:marBottom w:val="0"/>
      <w:divBdr>
        <w:top w:val="none" w:sz="0" w:space="0" w:color="auto"/>
        <w:left w:val="none" w:sz="0" w:space="0" w:color="auto"/>
        <w:bottom w:val="none" w:sz="0" w:space="0" w:color="auto"/>
        <w:right w:val="none" w:sz="0" w:space="0" w:color="auto"/>
      </w:divBdr>
    </w:div>
    <w:div w:id="1693412915">
      <w:bodyDiv w:val="1"/>
      <w:marLeft w:val="0"/>
      <w:marRight w:val="0"/>
      <w:marTop w:val="0"/>
      <w:marBottom w:val="0"/>
      <w:divBdr>
        <w:top w:val="none" w:sz="0" w:space="0" w:color="auto"/>
        <w:left w:val="none" w:sz="0" w:space="0" w:color="auto"/>
        <w:bottom w:val="none" w:sz="0" w:space="0" w:color="auto"/>
        <w:right w:val="none" w:sz="0" w:space="0" w:color="auto"/>
      </w:divBdr>
    </w:div>
    <w:div w:id="1697121252">
      <w:bodyDiv w:val="1"/>
      <w:marLeft w:val="0"/>
      <w:marRight w:val="0"/>
      <w:marTop w:val="0"/>
      <w:marBottom w:val="0"/>
      <w:divBdr>
        <w:top w:val="none" w:sz="0" w:space="0" w:color="auto"/>
        <w:left w:val="none" w:sz="0" w:space="0" w:color="auto"/>
        <w:bottom w:val="none" w:sz="0" w:space="0" w:color="auto"/>
        <w:right w:val="none" w:sz="0" w:space="0" w:color="auto"/>
      </w:divBdr>
    </w:div>
    <w:div w:id="1733507894">
      <w:bodyDiv w:val="1"/>
      <w:marLeft w:val="0"/>
      <w:marRight w:val="0"/>
      <w:marTop w:val="0"/>
      <w:marBottom w:val="0"/>
      <w:divBdr>
        <w:top w:val="none" w:sz="0" w:space="0" w:color="auto"/>
        <w:left w:val="none" w:sz="0" w:space="0" w:color="auto"/>
        <w:bottom w:val="none" w:sz="0" w:space="0" w:color="auto"/>
        <w:right w:val="none" w:sz="0" w:space="0" w:color="auto"/>
      </w:divBdr>
    </w:div>
    <w:div w:id="1736277909">
      <w:bodyDiv w:val="1"/>
      <w:marLeft w:val="0"/>
      <w:marRight w:val="0"/>
      <w:marTop w:val="0"/>
      <w:marBottom w:val="0"/>
      <w:divBdr>
        <w:top w:val="none" w:sz="0" w:space="0" w:color="auto"/>
        <w:left w:val="none" w:sz="0" w:space="0" w:color="auto"/>
        <w:bottom w:val="none" w:sz="0" w:space="0" w:color="auto"/>
        <w:right w:val="none" w:sz="0" w:space="0" w:color="auto"/>
      </w:divBdr>
    </w:div>
    <w:div w:id="1750270079">
      <w:bodyDiv w:val="1"/>
      <w:marLeft w:val="0"/>
      <w:marRight w:val="0"/>
      <w:marTop w:val="0"/>
      <w:marBottom w:val="0"/>
      <w:divBdr>
        <w:top w:val="none" w:sz="0" w:space="0" w:color="auto"/>
        <w:left w:val="none" w:sz="0" w:space="0" w:color="auto"/>
        <w:bottom w:val="none" w:sz="0" w:space="0" w:color="auto"/>
        <w:right w:val="none" w:sz="0" w:space="0" w:color="auto"/>
      </w:divBdr>
    </w:div>
    <w:div w:id="1763531336">
      <w:bodyDiv w:val="1"/>
      <w:marLeft w:val="0"/>
      <w:marRight w:val="0"/>
      <w:marTop w:val="0"/>
      <w:marBottom w:val="0"/>
      <w:divBdr>
        <w:top w:val="none" w:sz="0" w:space="0" w:color="auto"/>
        <w:left w:val="none" w:sz="0" w:space="0" w:color="auto"/>
        <w:bottom w:val="none" w:sz="0" w:space="0" w:color="auto"/>
        <w:right w:val="none" w:sz="0" w:space="0" w:color="auto"/>
      </w:divBdr>
    </w:div>
    <w:div w:id="1766225835">
      <w:bodyDiv w:val="1"/>
      <w:marLeft w:val="0"/>
      <w:marRight w:val="0"/>
      <w:marTop w:val="0"/>
      <w:marBottom w:val="0"/>
      <w:divBdr>
        <w:top w:val="none" w:sz="0" w:space="0" w:color="auto"/>
        <w:left w:val="none" w:sz="0" w:space="0" w:color="auto"/>
        <w:bottom w:val="none" w:sz="0" w:space="0" w:color="auto"/>
        <w:right w:val="none" w:sz="0" w:space="0" w:color="auto"/>
      </w:divBdr>
    </w:div>
    <w:div w:id="1768848243">
      <w:bodyDiv w:val="1"/>
      <w:marLeft w:val="0"/>
      <w:marRight w:val="0"/>
      <w:marTop w:val="0"/>
      <w:marBottom w:val="0"/>
      <w:divBdr>
        <w:top w:val="none" w:sz="0" w:space="0" w:color="auto"/>
        <w:left w:val="none" w:sz="0" w:space="0" w:color="auto"/>
        <w:bottom w:val="none" w:sz="0" w:space="0" w:color="auto"/>
        <w:right w:val="none" w:sz="0" w:space="0" w:color="auto"/>
      </w:divBdr>
    </w:div>
    <w:div w:id="1780836026">
      <w:bodyDiv w:val="1"/>
      <w:marLeft w:val="0"/>
      <w:marRight w:val="0"/>
      <w:marTop w:val="0"/>
      <w:marBottom w:val="0"/>
      <w:divBdr>
        <w:top w:val="none" w:sz="0" w:space="0" w:color="auto"/>
        <w:left w:val="none" w:sz="0" w:space="0" w:color="auto"/>
        <w:bottom w:val="none" w:sz="0" w:space="0" w:color="auto"/>
        <w:right w:val="none" w:sz="0" w:space="0" w:color="auto"/>
      </w:divBdr>
    </w:div>
    <w:div w:id="1782650484">
      <w:bodyDiv w:val="1"/>
      <w:marLeft w:val="0"/>
      <w:marRight w:val="0"/>
      <w:marTop w:val="0"/>
      <w:marBottom w:val="0"/>
      <w:divBdr>
        <w:top w:val="none" w:sz="0" w:space="0" w:color="auto"/>
        <w:left w:val="none" w:sz="0" w:space="0" w:color="auto"/>
        <w:bottom w:val="none" w:sz="0" w:space="0" w:color="auto"/>
        <w:right w:val="none" w:sz="0" w:space="0" w:color="auto"/>
      </w:divBdr>
    </w:div>
    <w:div w:id="1796095842">
      <w:bodyDiv w:val="1"/>
      <w:marLeft w:val="0"/>
      <w:marRight w:val="0"/>
      <w:marTop w:val="0"/>
      <w:marBottom w:val="0"/>
      <w:divBdr>
        <w:top w:val="none" w:sz="0" w:space="0" w:color="auto"/>
        <w:left w:val="none" w:sz="0" w:space="0" w:color="auto"/>
        <w:bottom w:val="none" w:sz="0" w:space="0" w:color="auto"/>
        <w:right w:val="none" w:sz="0" w:space="0" w:color="auto"/>
      </w:divBdr>
    </w:div>
    <w:div w:id="1825969781">
      <w:bodyDiv w:val="1"/>
      <w:marLeft w:val="0"/>
      <w:marRight w:val="0"/>
      <w:marTop w:val="0"/>
      <w:marBottom w:val="0"/>
      <w:divBdr>
        <w:top w:val="none" w:sz="0" w:space="0" w:color="auto"/>
        <w:left w:val="none" w:sz="0" w:space="0" w:color="auto"/>
        <w:bottom w:val="none" w:sz="0" w:space="0" w:color="auto"/>
        <w:right w:val="none" w:sz="0" w:space="0" w:color="auto"/>
      </w:divBdr>
    </w:div>
    <w:div w:id="1827165493">
      <w:bodyDiv w:val="1"/>
      <w:marLeft w:val="0"/>
      <w:marRight w:val="0"/>
      <w:marTop w:val="0"/>
      <w:marBottom w:val="0"/>
      <w:divBdr>
        <w:top w:val="none" w:sz="0" w:space="0" w:color="auto"/>
        <w:left w:val="none" w:sz="0" w:space="0" w:color="auto"/>
        <w:bottom w:val="none" w:sz="0" w:space="0" w:color="auto"/>
        <w:right w:val="none" w:sz="0" w:space="0" w:color="auto"/>
      </w:divBdr>
    </w:div>
    <w:div w:id="1853104435">
      <w:bodyDiv w:val="1"/>
      <w:marLeft w:val="0"/>
      <w:marRight w:val="0"/>
      <w:marTop w:val="0"/>
      <w:marBottom w:val="0"/>
      <w:divBdr>
        <w:top w:val="none" w:sz="0" w:space="0" w:color="auto"/>
        <w:left w:val="none" w:sz="0" w:space="0" w:color="auto"/>
        <w:bottom w:val="none" w:sz="0" w:space="0" w:color="auto"/>
        <w:right w:val="none" w:sz="0" w:space="0" w:color="auto"/>
      </w:divBdr>
    </w:div>
    <w:div w:id="1853228028">
      <w:bodyDiv w:val="1"/>
      <w:marLeft w:val="0"/>
      <w:marRight w:val="0"/>
      <w:marTop w:val="0"/>
      <w:marBottom w:val="0"/>
      <w:divBdr>
        <w:top w:val="none" w:sz="0" w:space="0" w:color="auto"/>
        <w:left w:val="none" w:sz="0" w:space="0" w:color="auto"/>
        <w:bottom w:val="none" w:sz="0" w:space="0" w:color="auto"/>
        <w:right w:val="none" w:sz="0" w:space="0" w:color="auto"/>
      </w:divBdr>
    </w:div>
    <w:div w:id="1861704392">
      <w:bodyDiv w:val="1"/>
      <w:marLeft w:val="0"/>
      <w:marRight w:val="0"/>
      <w:marTop w:val="0"/>
      <w:marBottom w:val="0"/>
      <w:divBdr>
        <w:top w:val="none" w:sz="0" w:space="0" w:color="auto"/>
        <w:left w:val="none" w:sz="0" w:space="0" w:color="auto"/>
        <w:bottom w:val="none" w:sz="0" w:space="0" w:color="auto"/>
        <w:right w:val="none" w:sz="0" w:space="0" w:color="auto"/>
      </w:divBdr>
    </w:div>
    <w:div w:id="1879660728">
      <w:bodyDiv w:val="1"/>
      <w:marLeft w:val="0"/>
      <w:marRight w:val="0"/>
      <w:marTop w:val="0"/>
      <w:marBottom w:val="0"/>
      <w:divBdr>
        <w:top w:val="none" w:sz="0" w:space="0" w:color="auto"/>
        <w:left w:val="none" w:sz="0" w:space="0" w:color="auto"/>
        <w:bottom w:val="none" w:sz="0" w:space="0" w:color="auto"/>
        <w:right w:val="none" w:sz="0" w:space="0" w:color="auto"/>
      </w:divBdr>
    </w:div>
    <w:div w:id="1922174715">
      <w:bodyDiv w:val="1"/>
      <w:marLeft w:val="0"/>
      <w:marRight w:val="0"/>
      <w:marTop w:val="0"/>
      <w:marBottom w:val="0"/>
      <w:divBdr>
        <w:top w:val="none" w:sz="0" w:space="0" w:color="auto"/>
        <w:left w:val="none" w:sz="0" w:space="0" w:color="auto"/>
        <w:bottom w:val="none" w:sz="0" w:space="0" w:color="auto"/>
        <w:right w:val="none" w:sz="0" w:space="0" w:color="auto"/>
      </w:divBdr>
    </w:div>
    <w:div w:id="1938096222">
      <w:bodyDiv w:val="1"/>
      <w:marLeft w:val="0"/>
      <w:marRight w:val="0"/>
      <w:marTop w:val="0"/>
      <w:marBottom w:val="0"/>
      <w:divBdr>
        <w:top w:val="none" w:sz="0" w:space="0" w:color="auto"/>
        <w:left w:val="none" w:sz="0" w:space="0" w:color="auto"/>
        <w:bottom w:val="none" w:sz="0" w:space="0" w:color="auto"/>
        <w:right w:val="none" w:sz="0" w:space="0" w:color="auto"/>
      </w:divBdr>
    </w:div>
    <w:div w:id="1980720455">
      <w:bodyDiv w:val="1"/>
      <w:marLeft w:val="0"/>
      <w:marRight w:val="0"/>
      <w:marTop w:val="0"/>
      <w:marBottom w:val="0"/>
      <w:divBdr>
        <w:top w:val="none" w:sz="0" w:space="0" w:color="auto"/>
        <w:left w:val="none" w:sz="0" w:space="0" w:color="auto"/>
        <w:bottom w:val="none" w:sz="0" w:space="0" w:color="auto"/>
        <w:right w:val="none" w:sz="0" w:space="0" w:color="auto"/>
      </w:divBdr>
    </w:div>
    <w:div w:id="2001688366">
      <w:bodyDiv w:val="1"/>
      <w:marLeft w:val="0"/>
      <w:marRight w:val="0"/>
      <w:marTop w:val="0"/>
      <w:marBottom w:val="0"/>
      <w:divBdr>
        <w:top w:val="none" w:sz="0" w:space="0" w:color="auto"/>
        <w:left w:val="none" w:sz="0" w:space="0" w:color="auto"/>
        <w:bottom w:val="none" w:sz="0" w:space="0" w:color="auto"/>
        <w:right w:val="none" w:sz="0" w:space="0" w:color="auto"/>
      </w:divBdr>
    </w:div>
    <w:div w:id="2008289594">
      <w:bodyDiv w:val="1"/>
      <w:marLeft w:val="0"/>
      <w:marRight w:val="0"/>
      <w:marTop w:val="0"/>
      <w:marBottom w:val="0"/>
      <w:divBdr>
        <w:top w:val="none" w:sz="0" w:space="0" w:color="auto"/>
        <w:left w:val="none" w:sz="0" w:space="0" w:color="auto"/>
        <w:bottom w:val="none" w:sz="0" w:space="0" w:color="auto"/>
        <w:right w:val="none" w:sz="0" w:space="0" w:color="auto"/>
      </w:divBdr>
    </w:div>
    <w:div w:id="2021348989">
      <w:bodyDiv w:val="1"/>
      <w:marLeft w:val="0"/>
      <w:marRight w:val="0"/>
      <w:marTop w:val="0"/>
      <w:marBottom w:val="0"/>
      <w:divBdr>
        <w:top w:val="none" w:sz="0" w:space="0" w:color="auto"/>
        <w:left w:val="none" w:sz="0" w:space="0" w:color="auto"/>
        <w:bottom w:val="none" w:sz="0" w:space="0" w:color="auto"/>
        <w:right w:val="none" w:sz="0" w:space="0" w:color="auto"/>
      </w:divBdr>
    </w:div>
    <w:div w:id="2050370911">
      <w:bodyDiv w:val="1"/>
      <w:marLeft w:val="0"/>
      <w:marRight w:val="0"/>
      <w:marTop w:val="0"/>
      <w:marBottom w:val="0"/>
      <w:divBdr>
        <w:top w:val="none" w:sz="0" w:space="0" w:color="auto"/>
        <w:left w:val="none" w:sz="0" w:space="0" w:color="auto"/>
        <w:bottom w:val="none" w:sz="0" w:space="0" w:color="auto"/>
        <w:right w:val="none" w:sz="0" w:space="0" w:color="auto"/>
      </w:divBdr>
    </w:div>
    <w:div w:id="2057001115">
      <w:bodyDiv w:val="1"/>
      <w:marLeft w:val="0"/>
      <w:marRight w:val="0"/>
      <w:marTop w:val="0"/>
      <w:marBottom w:val="0"/>
      <w:divBdr>
        <w:top w:val="none" w:sz="0" w:space="0" w:color="auto"/>
        <w:left w:val="none" w:sz="0" w:space="0" w:color="auto"/>
        <w:bottom w:val="none" w:sz="0" w:space="0" w:color="auto"/>
        <w:right w:val="none" w:sz="0" w:space="0" w:color="auto"/>
      </w:divBdr>
    </w:div>
    <w:div w:id="2061778117">
      <w:bodyDiv w:val="1"/>
      <w:marLeft w:val="0"/>
      <w:marRight w:val="0"/>
      <w:marTop w:val="0"/>
      <w:marBottom w:val="0"/>
      <w:divBdr>
        <w:top w:val="none" w:sz="0" w:space="0" w:color="auto"/>
        <w:left w:val="none" w:sz="0" w:space="0" w:color="auto"/>
        <w:bottom w:val="none" w:sz="0" w:space="0" w:color="auto"/>
        <w:right w:val="none" w:sz="0" w:space="0" w:color="auto"/>
      </w:divBdr>
    </w:div>
    <w:div w:id="20663740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597732-7609-418D-9038-21A2E61B49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1052</TotalTime>
  <Pages>23</Pages>
  <Words>5493</Words>
  <Characters>30214</Characters>
  <Application>Microsoft Office Word</Application>
  <DocSecurity>0</DocSecurity>
  <Lines>251</Lines>
  <Paragraphs>71</Paragraphs>
  <ScaleCrop>false</ScaleCrop>
  <HeadingPairs>
    <vt:vector size="2" baseType="variant">
      <vt:variant>
        <vt:lpstr>Título</vt:lpstr>
      </vt:variant>
      <vt:variant>
        <vt:i4>1</vt:i4>
      </vt:variant>
    </vt:vector>
  </HeadingPairs>
  <TitlesOfParts>
    <vt:vector size="1" baseType="lpstr">
      <vt:lpstr/>
    </vt:vector>
  </TitlesOfParts>
  <Company>Luffi</Company>
  <LinksUpToDate>false</LinksUpToDate>
  <CharactersWithSpaces>35636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Luffi</dc:creator>
  <cp:lastModifiedBy>Lic. Ricardo Galindo </cp:lastModifiedBy>
  <cp:revision>268</cp:revision>
  <cp:lastPrinted>2017-08-24T22:08:00Z</cp:lastPrinted>
  <dcterms:created xsi:type="dcterms:W3CDTF">2017-04-17T19:11:00Z</dcterms:created>
  <dcterms:modified xsi:type="dcterms:W3CDTF">2017-10-17T22:39:00Z</dcterms:modified>
</cp:coreProperties>
</file>